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3" w:type="dxa"/>
        <w:jc w:val="start"/>
        <w:tblInd w:w="-10" w:type="dxa"/>
        <w:tblLayout w:type="fixed"/>
        <w:tblCellMar>
          <w:top w:w="0" w:type="dxa"/>
          <w:start w:w="20" w:type="dxa"/>
          <w:bottom w:w="0" w:type="dxa"/>
          <w:end w:w="20" w:type="dxa"/>
        </w:tblCellMar>
      </w:tblPr>
      <w:tblGrid>
        <w:gridCol w:w="5964"/>
        <w:gridCol w:w="3399"/>
      </w:tblGrid>
      <w:tr>
        <w:trPr/>
        <w:tc>
          <w:tcPr>
            <w:tcW w:w="9363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1DFDD" w:val="clear"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/>
                <w:b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2"/>
                <w:sz w:val="22"/>
                <w:szCs w:val="22"/>
                <w:lang w:bidi="pt-BR"/>
              </w:rPr>
              <w:t>Calendário IC  2024/</w:t>
            </w:r>
            <w:r>
              <w:rPr>
                <w:rFonts w:eastAsia="Calibri" w:cs="Calibri" w:ascii="Calibri" w:hAnsi="Calibri"/>
                <w:b/>
                <w:color w:val="000000"/>
                <w:kern w:val="2"/>
                <w:sz w:val="22"/>
                <w:szCs w:val="22"/>
                <w:lang w:bidi="pt-BR"/>
              </w:rPr>
              <w:t>2025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9BC2E6" w:val="clear"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/>
                <w:b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2"/>
                <w:sz w:val="22"/>
                <w:szCs w:val="22"/>
                <w:lang w:bidi="pt-BR"/>
              </w:rPr>
              <w:t>AÇÃO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9BC2E6" w:val="clear"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 w:eastAsia="Calibri" w:cs="Calibri"/>
                <w:b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2"/>
                <w:sz w:val="22"/>
                <w:szCs w:val="22"/>
                <w:lang w:bidi="pt-BR"/>
              </w:rPr>
              <w:t>DATA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Assinatura do instrumento pela instituição cotista e Fapesb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Até 31/05/2024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Envio do ofício, pela Pró-reitoria, informando os aprovados, com vigência inicial em 01/10/2024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30 e 31 de Maio/2024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Entrega 1 da documentação dos candidatos com vigência inicial em 01/10/2024 (Estaduais)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10 a 14 de Junho/2024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Entrega 2 da documentação dos candidatos com  vigência inicial em 01/10/2024 (UFBA)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1 a 5 de Julho/2024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Entrega 3 da documentação dos candidatos com  vigência inicial em 01/10/2024(Demais)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5 a 9 de Agosto/2024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Abertura dos processos e envio ao Progbol (CAP)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Até 23/08/2024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Análise e contratação (PROGBOL)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De 25/06/2024 a 30/09/2024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Assinatura dos termos de outorga com vigência inicial em 01/10/2024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Até 30/09/2024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 xml:space="preserve">Entrega da documentação dos candidatos com  vigência inicial em 01/11/2024 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De 02/09/2024 a 10/10/2024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Abertura dos processos e envio ao Progbol (CAP)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Até 16/10/2024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Análise e contratação (PROGBOL)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De 17/10/2024 a 31/10/2024</w:t>
            </w:r>
          </w:p>
        </w:tc>
      </w:tr>
      <w:tr>
        <w:trPr/>
        <w:tc>
          <w:tcPr>
            <w:tcW w:w="59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Assinatura dos termos de outorga com vigência inicial em 01/11/2024</w:t>
            </w:r>
          </w:p>
        </w:tc>
        <w:tc>
          <w:tcPr>
            <w:tcW w:w="339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Até 31/10/2024</w:t>
            </w:r>
          </w:p>
        </w:tc>
      </w:tr>
      <w:tr>
        <w:trPr/>
        <w:tc>
          <w:tcPr>
            <w:tcW w:w="596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Encaminhamento de ofício e documentos para substituição de bolsista com vigência em 01/04/2025</w:t>
            </w:r>
          </w:p>
        </w:tc>
        <w:tc>
          <w:tcPr>
            <w:tcW w:w="339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start"/>
              <w:rPr>
                <w:rFonts w:ascii="Calibri" w:hAnsi="Calibri" w:eastAsia="Calibri" w:cs="Calibri"/>
                <w:color w:val="000000"/>
                <w:kern w:val="2"/>
                <w:sz w:val="22"/>
                <w:szCs w:val="22"/>
                <w:lang w:bidi="pt-BR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22"/>
                <w:szCs w:val="22"/>
                <w:lang w:bidi="pt-BR"/>
              </w:rPr>
              <w:t>Até 10/03/2025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LibreOffice/24.8.0.3$Windows_X86_64 LibreOffice_project/0bdf1299c94fe897b119f97f3c613e9dca6be583</Application>
  <AppVersion>15.0000</AppVersion>
  <Pages>1</Pages>
  <Words>172</Words>
  <Characters>993</Characters>
  <CharactersWithSpaces>1141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2025-03-28T11:29:21Z</dcterms:created>
  <dc:creator/>
  <dc:description/>
  <dc:language>pt-BR</dc:language>
  <cp:lastModifiedBy/>
  <dcterms:modified xsi:type="dcterms:W3CDTF">2025-03-28T11:31:51Z</dcterms:modified>
  <cp:revision>1</cp:revision>
  <dc:subject/>
  <dc:title/>
</cp:coreProperties>
</file>