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F3" w:rsidRDefault="00A45460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304800</wp:posOffset>
            </wp:positionV>
            <wp:extent cx="1638300" cy="502261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5F3">
        <w:rPr>
          <w:rFonts w:ascii="Arial" w:hAnsi="Arial" w:cs="Arial"/>
          <w:b/>
          <w:bCs/>
          <w:sz w:val="18"/>
          <w:szCs w:val="18"/>
        </w:rPr>
        <w:t>ERRATA</w:t>
      </w:r>
      <w:r w:rsidR="00CD75F3" w:rsidRPr="00F919FA">
        <w:rPr>
          <w:rFonts w:ascii="Arial" w:hAnsi="Arial" w:cs="Arial"/>
          <w:b/>
          <w:bCs/>
          <w:sz w:val="18"/>
          <w:szCs w:val="18"/>
        </w:rPr>
        <w:t xml:space="preserve"> I</w:t>
      </w:r>
      <w:r w:rsidR="00EE791E">
        <w:rPr>
          <w:rFonts w:ascii="Arial" w:hAnsi="Arial" w:cs="Arial"/>
          <w:b/>
          <w:bCs/>
          <w:sz w:val="18"/>
          <w:szCs w:val="18"/>
        </w:rPr>
        <w:t>V</w:t>
      </w:r>
    </w:p>
    <w:p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D75F3" w:rsidRPr="00F919FA" w:rsidRDefault="00CD75F3" w:rsidP="009F0B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EDITAL FAPESB/</w:t>
      </w:r>
      <w:r w:rsidR="00E63646">
        <w:rPr>
          <w:rFonts w:ascii="Arial" w:hAnsi="Arial" w:cs="Arial"/>
          <w:b/>
          <w:bCs/>
          <w:sz w:val="18"/>
          <w:szCs w:val="18"/>
        </w:rPr>
        <w:t>SECTI Nº 005/2022 – SELEÇÃO DE PROPOSTAS PARA OS INSTITUTOS DE CIÊNCIA, INOVAÇÃO E TECNOLOGIA DO ESTADO DA BAHIA - INCITE</w:t>
      </w:r>
    </w:p>
    <w:p w:rsidR="00CD75F3" w:rsidRDefault="00CD75F3" w:rsidP="009F0B64">
      <w:pPr>
        <w:pStyle w:val="Corpodetexto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4E7743" w:rsidRPr="004E7743" w:rsidRDefault="004E7743" w:rsidP="004E7743">
      <w:pPr>
        <w:pStyle w:val="PargrafodaLista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E7743">
        <w:rPr>
          <w:rFonts w:ascii="Arial" w:hAnsi="Arial" w:cs="Arial"/>
          <w:sz w:val="20"/>
          <w:szCs w:val="20"/>
        </w:rPr>
        <w:t xml:space="preserve">No item 7 – Seleção e Análise das Propostas, </w:t>
      </w:r>
      <w:r w:rsidRPr="004E7743">
        <w:rPr>
          <w:rFonts w:ascii="Arial" w:hAnsi="Arial" w:cs="Arial"/>
          <w:b/>
          <w:sz w:val="20"/>
          <w:szCs w:val="20"/>
        </w:rPr>
        <w:t>onde se lê</w:t>
      </w:r>
      <w:r w:rsidRPr="004E7743">
        <w:rPr>
          <w:rFonts w:ascii="Arial" w:hAnsi="Arial" w:cs="Arial"/>
          <w:sz w:val="20"/>
          <w:szCs w:val="20"/>
        </w:rPr>
        <w:t>:</w:t>
      </w:r>
    </w:p>
    <w:p w:rsidR="004E7743" w:rsidRPr="004E7743" w:rsidRDefault="004E7743" w:rsidP="004E7743">
      <w:pPr>
        <w:pStyle w:val="PargrafodaLista"/>
        <w:widowControl w:val="0"/>
        <w:numPr>
          <w:ilvl w:val="2"/>
          <w:numId w:val="22"/>
        </w:numPr>
        <w:tabs>
          <w:tab w:val="left" w:pos="709"/>
          <w:tab w:val="left" w:pos="1134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E7743">
        <w:rPr>
          <w:rFonts w:ascii="Arial" w:hAnsi="Arial" w:cs="Arial"/>
          <w:b/>
          <w:sz w:val="20"/>
          <w:szCs w:val="20"/>
        </w:rPr>
        <w:t>Etapa 2 – Análise por Avaliadores Ad hoc – Avaliação de Mérito</w:t>
      </w:r>
      <w:r w:rsidRPr="004E7743">
        <w:rPr>
          <w:rFonts w:ascii="Arial" w:hAnsi="Arial" w:cs="Arial"/>
          <w:sz w:val="20"/>
          <w:szCs w:val="20"/>
        </w:rPr>
        <w:t>. Esta etapa é eliminatória e classificatória e consistirá na análise do mérito das propostas enquadradas, a ser realizada por especialistas doutores (avaliadores ad hoc), pertencentes aos quadros de instituições de ensino superior e/ou pesquisa, localizadas fora do Estado da Bahia, expertos na área do conhecimento dos projetos encaminhados em resposta ao presente Edital.</w:t>
      </w:r>
    </w:p>
    <w:p w:rsidR="004E7743" w:rsidRDefault="004E7743" w:rsidP="004E7743">
      <w:pPr>
        <w:pStyle w:val="PargrafodaLista"/>
        <w:widowControl w:val="0"/>
        <w:numPr>
          <w:ilvl w:val="3"/>
          <w:numId w:val="22"/>
        </w:numPr>
        <w:tabs>
          <w:tab w:val="left" w:pos="709"/>
          <w:tab w:val="left" w:pos="1134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E7743">
        <w:rPr>
          <w:rFonts w:ascii="Arial" w:hAnsi="Arial" w:cs="Arial"/>
          <w:sz w:val="20"/>
          <w:szCs w:val="20"/>
        </w:rPr>
        <w:t>A avaliação das propostas enquadradas será feita por área, com base na análise de mérito e relevância e na sua relação com o objetivo do Edital.</w:t>
      </w:r>
    </w:p>
    <w:p w:rsidR="004E7743" w:rsidRDefault="004E7743" w:rsidP="004E7743">
      <w:pPr>
        <w:widowControl w:val="0"/>
        <w:tabs>
          <w:tab w:val="left" w:pos="709"/>
          <w:tab w:val="left" w:pos="1134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7.1.2.3 d) </w:t>
      </w:r>
      <w:r w:rsidRPr="001D17FB">
        <w:rPr>
          <w:rFonts w:ascii="Arial" w:hAnsi="Arial" w:cs="Arial"/>
        </w:rPr>
        <w:t>Façam parte de projetos</w:t>
      </w:r>
      <w:r w:rsidR="00E00B5F">
        <w:rPr>
          <w:rFonts w:ascii="Arial" w:hAnsi="Arial" w:cs="Arial"/>
        </w:rPr>
        <w:t xml:space="preserve"> </w:t>
      </w:r>
      <w:r w:rsidRPr="001D17FB">
        <w:rPr>
          <w:rFonts w:ascii="Arial" w:hAnsi="Arial" w:cs="Arial"/>
        </w:rPr>
        <w:t>de pesquisa juntamente com o proponente</w:t>
      </w:r>
      <w:r>
        <w:rPr>
          <w:rFonts w:ascii="Arial" w:hAnsi="Arial" w:cs="Arial"/>
        </w:rPr>
        <w:t xml:space="preserve"> e vice-coordenador.</w:t>
      </w:r>
    </w:p>
    <w:p w:rsidR="004E7743" w:rsidRDefault="004E7743" w:rsidP="004E7743">
      <w:pPr>
        <w:widowControl w:val="0"/>
        <w:tabs>
          <w:tab w:val="left" w:pos="709"/>
          <w:tab w:val="left" w:pos="1134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</w:p>
    <w:p w:rsidR="004E7743" w:rsidRPr="004E7743" w:rsidRDefault="004E7743" w:rsidP="004E7743">
      <w:pPr>
        <w:pStyle w:val="Corpodetexto"/>
        <w:widowControl w:val="0"/>
        <w:tabs>
          <w:tab w:val="left" w:pos="9639"/>
        </w:tabs>
        <w:ind w:left="1120" w:right="3"/>
        <w:jc w:val="center"/>
        <w:rPr>
          <w:rFonts w:ascii="Arial" w:hAnsi="Arial" w:cs="Arial"/>
          <w:sz w:val="20"/>
        </w:rPr>
      </w:pPr>
      <w:r w:rsidRPr="004E7743">
        <w:rPr>
          <w:rFonts w:ascii="Arial" w:hAnsi="Arial" w:cs="Arial"/>
          <w:sz w:val="20"/>
        </w:rPr>
        <w:t>Quadro 2 - Critérios de Avaliação de Mérito</w:t>
      </w:r>
    </w:p>
    <w:p w:rsidR="004E7743" w:rsidRPr="004E7743" w:rsidRDefault="004E7743" w:rsidP="004E7743">
      <w:pPr>
        <w:tabs>
          <w:tab w:val="left" w:pos="284"/>
        </w:tabs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1291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2"/>
        <w:gridCol w:w="884"/>
      </w:tblGrid>
      <w:tr w:rsidR="004E7743" w:rsidRPr="001D17FB" w:rsidTr="00130226">
        <w:trPr>
          <w:trHeight w:val="287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2268"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Critérios de</w:t>
            </w:r>
            <w:r w:rsidRPr="001D17F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1D17FB">
              <w:rPr>
                <w:rFonts w:ascii="Arial" w:hAnsi="Arial" w:cs="Arial"/>
                <w:b/>
                <w:sz w:val="20"/>
                <w:szCs w:val="20"/>
              </w:rPr>
              <w:t>valiação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1.Dimensão Projeto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Conformidade ao objetivo do Edital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Qualidade do diagnóstico e identificação dos problemas da área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da metodologia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1.4 Adequação do cronograma físico do projeto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89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Relevância dos efeitos e resultados esperados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do orçamento do projeto (partida e contrapartida)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dos indicadores de acompanhamento dos resultados pretendidos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2.Dimensão Estrutura Organizacional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Funcionabilidade da estrutura em função dos princípios de atuação dos INCITEs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2.2 Adequação dos mecanismos de integração para a formação de Recursos Humanos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2.3 Adequação dos mecanismos para interação e transferência de tecnologia para o setor produtivo, governamental e/ou da sociedade civil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2.4 Adequação dos mecanismos para interação e transferência de conhecimentos científicos e tecnológicos para a sociedade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2.5 Adequação dos mecanismos de uso dos laboratórios de forma compartilhada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da proposta de autossustentabilidade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3.Dimensão Instituições Proponentes e Parceiras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3.1 Adequação da infraestrutura das instituições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das instituições parceiras com a execução do projeto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Capacitação técnica na área do projeto da Equipe Executora 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29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Experiência de Coordenador e </w:t>
            </w:r>
            <w:r>
              <w:rPr>
                <w:rFonts w:ascii="Arial" w:hAnsi="Arial" w:cs="Arial"/>
                <w:sz w:val="20"/>
                <w:szCs w:val="20"/>
              </w:rPr>
              <w:t>Vice-coordenador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 na coordenação de projetos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360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 xml:space="preserve">3.5 Previsão de ampliação da ação para os âmbitos regional, nacional e internacional 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743" w:rsidRPr="001D17FB" w:rsidTr="00130226">
        <w:trPr>
          <w:trHeight w:val="304"/>
        </w:trPr>
        <w:tc>
          <w:tcPr>
            <w:tcW w:w="8622" w:type="dxa"/>
            <w:shd w:val="clear" w:color="auto" w:fill="auto"/>
            <w:vAlign w:val="center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lastRenderedPageBreak/>
              <w:t>4.Dimensão Aplicabilidade</w:t>
            </w:r>
          </w:p>
        </w:tc>
        <w:tc>
          <w:tcPr>
            <w:tcW w:w="8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  <w:r w:rsidRPr="001D17FB">
              <w:rPr>
                <w:rFonts w:ascii="Arial" w:hAnsi="Arial" w:cs="Arial"/>
                <w:b/>
                <w:w w:val="99"/>
              </w:rPr>
              <w:t>3</w:t>
            </w:r>
          </w:p>
        </w:tc>
      </w:tr>
      <w:tr w:rsidR="004E7743" w:rsidRPr="001D17FB" w:rsidTr="00130226">
        <w:trPr>
          <w:trHeight w:val="412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4.1 Relevância da aplicação do resultados para o desenvolv</w:t>
            </w:r>
            <w:r>
              <w:rPr>
                <w:rFonts w:ascii="Arial" w:hAnsi="Arial" w:cs="Arial"/>
                <w:sz w:val="20"/>
                <w:szCs w:val="20"/>
              </w:rPr>
              <w:t>imento socio</w:t>
            </w:r>
            <w:r w:rsidRPr="001D17FB">
              <w:rPr>
                <w:rFonts w:ascii="Arial" w:hAnsi="Arial" w:cs="Arial"/>
                <w:sz w:val="20"/>
                <w:szCs w:val="20"/>
              </w:rPr>
              <w:t>econômico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276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4.2 Relevância da aplicação do resultados para a formação de recursos humanos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324"/>
        </w:trPr>
        <w:tc>
          <w:tcPr>
            <w:tcW w:w="8622" w:type="dxa"/>
            <w:shd w:val="clear" w:color="auto" w:fill="auto"/>
          </w:tcPr>
          <w:p w:rsidR="004E7743" w:rsidRPr="001D17FB" w:rsidRDefault="004E7743" w:rsidP="00130226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4.3 Relevância da aplicação do resultados para o avanço científico e tecnológico da Bahia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4E7743" w:rsidRPr="001D17FB" w:rsidTr="00130226">
        <w:trPr>
          <w:trHeight w:val="324"/>
        </w:trPr>
        <w:tc>
          <w:tcPr>
            <w:tcW w:w="8622" w:type="dxa"/>
            <w:shd w:val="clear" w:color="auto" w:fill="auto"/>
          </w:tcPr>
          <w:p w:rsidR="004E7743" w:rsidRPr="001D17FB" w:rsidRDefault="004E7743" w:rsidP="0096268B">
            <w:pPr>
              <w:pStyle w:val="TableParagraph"/>
              <w:widowControl w:val="0"/>
              <w:numPr>
                <w:ilvl w:val="1"/>
                <w:numId w:val="25"/>
              </w:numPr>
              <w:tabs>
                <w:tab w:val="left" w:pos="9639"/>
              </w:tabs>
              <w:spacing w:after="120" w:line="240" w:lineRule="auto"/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Relevância da aplicação do resultados para a melhoria da gestão pública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4E7743" w:rsidRPr="001D17FB" w:rsidRDefault="004E7743" w:rsidP="00130226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</w:tbl>
    <w:p w:rsidR="004E7743" w:rsidRDefault="004E7743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96268B" w:rsidRDefault="0096268B" w:rsidP="0096268B">
      <w:pPr>
        <w:widowControl w:val="0"/>
        <w:tabs>
          <w:tab w:val="left" w:pos="709"/>
          <w:tab w:val="left" w:pos="1139"/>
          <w:tab w:val="left" w:pos="1276"/>
          <w:tab w:val="left" w:pos="9639"/>
        </w:tabs>
        <w:spacing w:line="36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7.1.2.6 </w:t>
      </w:r>
      <w:r w:rsidRPr="0096268B">
        <w:rPr>
          <w:rFonts w:ascii="Arial" w:eastAsia="Arial MT" w:hAnsi="Arial" w:cs="Arial"/>
          <w:lang w:val="pt-PT" w:eastAsia="en-US"/>
        </w:rPr>
        <w:t>Somente serão recomendadas para a Etapa 3, as propostas que obtiverem pontuação igual ou superior</w:t>
      </w:r>
      <w:r w:rsidRPr="0096268B">
        <w:rPr>
          <w:rFonts w:ascii="Arial" w:hAnsi="Arial" w:cs="Arial"/>
        </w:rPr>
        <w:t xml:space="preserve"> a </w:t>
      </w:r>
      <w:r w:rsidRPr="0096268B">
        <w:rPr>
          <w:rFonts w:ascii="Arial" w:hAnsi="Arial" w:cs="Arial"/>
          <w:b/>
        </w:rPr>
        <w:t xml:space="preserve">7,0 (sete) – aproveitamento igual ou superior a 70% (setenta por cento), </w:t>
      </w:r>
      <w:r w:rsidRPr="0096268B">
        <w:rPr>
          <w:rFonts w:ascii="Arial" w:hAnsi="Arial" w:cs="Arial"/>
        </w:rPr>
        <w:t>independente da área.</w:t>
      </w:r>
    </w:p>
    <w:p w:rsidR="0096268B" w:rsidRDefault="0096268B" w:rsidP="0096268B">
      <w:pPr>
        <w:widowControl w:val="0"/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</w:p>
    <w:p w:rsidR="0096268B" w:rsidRDefault="0096268B" w:rsidP="0096268B">
      <w:pPr>
        <w:widowControl w:val="0"/>
        <w:tabs>
          <w:tab w:val="left" w:pos="709"/>
          <w:tab w:val="left" w:pos="1139"/>
          <w:tab w:val="left" w:pos="1276"/>
          <w:tab w:val="left" w:pos="9639"/>
        </w:tabs>
        <w:spacing w:line="36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7.1.2.7.</w:t>
      </w:r>
      <w:r w:rsidRPr="0096268B">
        <w:rPr>
          <w:rFonts w:ascii="Arial" w:hAnsi="Arial" w:cs="Arial"/>
        </w:rPr>
        <w:t>Critérios de desempate: Em caso de igualdade da pontuação final, serão aplicados, sucessivamente e para todas as propostas, os seguintes critérios de desempate, nessa ordem:</w:t>
      </w:r>
    </w:p>
    <w:p w:rsidR="0096268B" w:rsidRPr="0096268B" w:rsidRDefault="0096268B" w:rsidP="0096268B">
      <w:pPr>
        <w:widowControl w:val="0"/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</w:p>
    <w:p w:rsidR="0096268B" w:rsidRDefault="0096268B" w:rsidP="0096268B">
      <w:pPr>
        <w:pStyle w:val="PargrafodaLista"/>
        <w:widowControl w:val="0"/>
        <w:numPr>
          <w:ilvl w:val="0"/>
          <w:numId w:val="24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 4</w:t>
      </w:r>
      <w:r>
        <w:rPr>
          <w:rFonts w:ascii="Arial" w:hAnsi="Arial" w:cs="Arial"/>
          <w:sz w:val="20"/>
          <w:szCs w:val="20"/>
        </w:rPr>
        <w:t>;</w:t>
      </w:r>
    </w:p>
    <w:p w:rsidR="0096268B" w:rsidRDefault="0096268B" w:rsidP="0096268B">
      <w:pPr>
        <w:pStyle w:val="PargrafodaLista"/>
        <w:widowControl w:val="0"/>
        <w:numPr>
          <w:ilvl w:val="0"/>
          <w:numId w:val="24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 2</w:t>
      </w:r>
      <w:r>
        <w:rPr>
          <w:rFonts w:ascii="Arial" w:hAnsi="Arial" w:cs="Arial"/>
          <w:sz w:val="20"/>
          <w:szCs w:val="20"/>
        </w:rPr>
        <w:t>;</w:t>
      </w:r>
    </w:p>
    <w:p w:rsidR="0096268B" w:rsidRDefault="0096268B" w:rsidP="0096268B">
      <w:pPr>
        <w:pStyle w:val="PargrafodaLista"/>
        <w:widowControl w:val="0"/>
        <w:numPr>
          <w:ilvl w:val="0"/>
          <w:numId w:val="24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 1</w:t>
      </w:r>
      <w:r>
        <w:rPr>
          <w:rFonts w:ascii="Arial" w:hAnsi="Arial" w:cs="Arial"/>
          <w:sz w:val="20"/>
          <w:szCs w:val="20"/>
        </w:rPr>
        <w:t>;</w:t>
      </w:r>
    </w:p>
    <w:p w:rsidR="0096268B" w:rsidRDefault="0096268B" w:rsidP="0096268B">
      <w:pPr>
        <w:pStyle w:val="PargrafodaLista"/>
        <w:widowControl w:val="0"/>
        <w:numPr>
          <w:ilvl w:val="0"/>
          <w:numId w:val="24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 3</w:t>
      </w:r>
      <w:r>
        <w:rPr>
          <w:rFonts w:ascii="Arial" w:hAnsi="Arial" w:cs="Arial"/>
          <w:sz w:val="20"/>
          <w:szCs w:val="20"/>
        </w:rPr>
        <w:t>;</w:t>
      </w:r>
    </w:p>
    <w:p w:rsidR="0096268B" w:rsidRDefault="0096268B" w:rsidP="0096268B">
      <w:pPr>
        <w:pStyle w:val="PargrafodaLista"/>
        <w:widowControl w:val="0"/>
        <w:numPr>
          <w:ilvl w:val="0"/>
          <w:numId w:val="24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ano de titulação (mais antigo)</w:t>
      </w:r>
      <w:r>
        <w:rPr>
          <w:rFonts w:ascii="Arial" w:hAnsi="Arial" w:cs="Arial"/>
          <w:sz w:val="20"/>
          <w:szCs w:val="20"/>
        </w:rPr>
        <w:t>.</w:t>
      </w:r>
    </w:p>
    <w:p w:rsidR="00E8202F" w:rsidRDefault="00E8202F" w:rsidP="00E8202F">
      <w:pPr>
        <w:pStyle w:val="PargrafodaLista"/>
        <w:widowControl w:val="0"/>
        <w:tabs>
          <w:tab w:val="left" w:pos="567"/>
          <w:tab w:val="left" w:pos="1134"/>
          <w:tab w:val="left" w:pos="9639"/>
        </w:tabs>
        <w:ind w:left="0"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202F" w:rsidRPr="001D17FB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567"/>
          <w:tab w:val="left" w:pos="1134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208B">
        <w:rPr>
          <w:rFonts w:ascii="Arial" w:hAnsi="Arial" w:cs="Arial"/>
          <w:b/>
          <w:bCs/>
          <w:sz w:val="20"/>
          <w:szCs w:val="20"/>
        </w:rPr>
        <w:t>Etapa 3 – Análise e Classificação por um Comitê Assessor</w:t>
      </w:r>
      <w:r>
        <w:rPr>
          <w:rFonts w:ascii="Arial" w:hAnsi="Arial" w:cs="Arial"/>
          <w:sz w:val="20"/>
          <w:szCs w:val="20"/>
        </w:rPr>
        <w:t xml:space="preserve">. </w:t>
      </w:r>
      <w:r w:rsidRPr="001D17FB">
        <w:rPr>
          <w:rFonts w:ascii="Arial" w:hAnsi="Arial" w:cs="Arial"/>
          <w:sz w:val="20"/>
          <w:szCs w:val="20"/>
        </w:rPr>
        <w:t>Esta etapa, eliminatória e classificatória, consistirá na análise e julgamento do mérito e da relevância das propostas pelo Comitê Assessor, constituído por:</w:t>
      </w:r>
    </w:p>
    <w:p w:rsidR="00E8202F" w:rsidRPr="001D17FB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094"/>
          <w:tab w:val="left" w:pos="1276"/>
          <w:tab w:val="left" w:pos="9639"/>
        </w:tabs>
        <w:ind w:left="426" w:right="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D17FB">
        <w:rPr>
          <w:rFonts w:ascii="Arial" w:hAnsi="Arial" w:cs="Arial"/>
          <w:sz w:val="20"/>
          <w:szCs w:val="20"/>
        </w:rPr>
        <w:t>No mínimo 03 (três) e no máximo 05 (cinco) pesquisadores doutores, os quais participaram da Etapa 2, indicados pela Diretoria de Inovação da FAPESB, com anuência da Diretoria Geral;</w:t>
      </w:r>
    </w:p>
    <w:p w:rsidR="00E8202F" w:rsidRPr="001D17FB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094"/>
          <w:tab w:val="left" w:pos="1276"/>
          <w:tab w:val="left" w:pos="9639"/>
        </w:tabs>
        <w:ind w:left="426" w:right="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D17FB">
        <w:rPr>
          <w:rFonts w:ascii="Arial" w:hAnsi="Arial" w:cs="Arial"/>
          <w:sz w:val="20"/>
          <w:szCs w:val="20"/>
        </w:rPr>
        <w:t>Até 03 (três) integrantes da Fundação e 2 da SECTI, na condição de observadores.</w:t>
      </w:r>
    </w:p>
    <w:p w:rsidR="00E8202F" w:rsidRPr="001D17FB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567"/>
          <w:tab w:val="left" w:pos="993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1D17FB">
        <w:rPr>
          <w:rFonts w:ascii="Arial" w:hAnsi="Arial" w:cs="Arial"/>
          <w:sz w:val="20"/>
          <w:szCs w:val="20"/>
        </w:rPr>
        <w:t xml:space="preserve">O Comitê Assessor levará em consideração os pareceres dos avaliadores </w:t>
      </w:r>
      <w:r w:rsidRPr="001D17FB">
        <w:rPr>
          <w:rFonts w:ascii="Arial" w:hAnsi="Arial" w:cs="Arial"/>
          <w:i/>
          <w:sz w:val="20"/>
          <w:szCs w:val="20"/>
        </w:rPr>
        <w:t>Ad</w:t>
      </w:r>
      <w:r>
        <w:rPr>
          <w:rFonts w:ascii="Arial" w:hAnsi="Arial" w:cs="Arial"/>
          <w:i/>
          <w:sz w:val="20"/>
          <w:szCs w:val="20"/>
        </w:rPr>
        <w:t xml:space="preserve"> h</w:t>
      </w:r>
      <w:r w:rsidRPr="001D17FB">
        <w:rPr>
          <w:rFonts w:ascii="Arial" w:hAnsi="Arial" w:cs="Arial"/>
          <w:i/>
          <w:sz w:val="20"/>
          <w:szCs w:val="20"/>
        </w:rPr>
        <w:t>oc</w:t>
      </w:r>
      <w:r w:rsidRPr="001D17FB">
        <w:rPr>
          <w:rFonts w:ascii="Arial" w:hAnsi="Arial" w:cs="Arial"/>
          <w:sz w:val="20"/>
          <w:szCs w:val="20"/>
        </w:rPr>
        <w:t>, constantes da Etapa 2 do Processo</w:t>
      </w:r>
      <w:r>
        <w:rPr>
          <w:rFonts w:ascii="Arial" w:hAnsi="Arial" w:cs="Arial"/>
          <w:sz w:val="20"/>
          <w:szCs w:val="20"/>
        </w:rPr>
        <w:t xml:space="preserve"> </w:t>
      </w:r>
      <w:r w:rsidRPr="001D17FB">
        <w:rPr>
          <w:rFonts w:ascii="Arial" w:hAnsi="Arial" w:cs="Arial"/>
          <w:sz w:val="20"/>
          <w:szCs w:val="20"/>
        </w:rPr>
        <w:t>de Avaliação.</w:t>
      </w:r>
    </w:p>
    <w:p w:rsidR="00E8202F" w:rsidRPr="001D17FB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567"/>
          <w:tab w:val="left" w:pos="993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1D17FB">
        <w:rPr>
          <w:rFonts w:ascii="Arial" w:hAnsi="Arial" w:cs="Arial"/>
          <w:sz w:val="20"/>
          <w:szCs w:val="20"/>
        </w:rPr>
        <w:t xml:space="preserve">O Comitê </w:t>
      </w:r>
      <w:r w:rsidRPr="00455141">
        <w:rPr>
          <w:rFonts w:ascii="Arial" w:hAnsi="Arial" w:cs="Arial"/>
          <w:bCs/>
          <w:sz w:val="20"/>
          <w:szCs w:val="20"/>
        </w:rPr>
        <w:t>A</w:t>
      </w:r>
      <w:r w:rsidRPr="00E8202F">
        <w:rPr>
          <w:rFonts w:ascii="Arial" w:hAnsi="Arial" w:cs="Arial"/>
          <w:sz w:val="20"/>
          <w:szCs w:val="20"/>
        </w:rPr>
        <w:t>s</w:t>
      </w:r>
      <w:r w:rsidRPr="001D17FB">
        <w:rPr>
          <w:rFonts w:ascii="Arial" w:hAnsi="Arial" w:cs="Arial"/>
          <w:sz w:val="20"/>
          <w:szCs w:val="20"/>
        </w:rPr>
        <w:t>sessor poderá arguir o apresentador da proposta para sanar dúvidas de entendimento.</w:t>
      </w: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567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O Comitê Assessor irá avaliar as propostas a partir dos seguintes Critérios:</w:t>
      </w:r>
    </w:p>
    <w:p w:rsidR="00E8202F" w:rsidRPr="005754D9" w:rsidRDefault="00E8202F" w:rsidP="00E8202F">
      <w:pPr>
        <w:pStyle w:val="Corpodetexto"/>
        <w:widowControl w:val="0"/>
        <w:tabs>
          <w:tab w:val="left" w:pos="9639"/>
        </w:tabs>
        <w:ind w:right="3"/>
        <w:jc w:val="both"/>
        <w:rPr>
          <w:rFonts w:ascii="Arial" w:hAnsi="Arial" w:cs="Arial"/>
        </w:rPr>
      </w:pPr>
    </w:p>
    <w:p w:rsidR="00E8202F" w:rsidRPr="00E8202F" w:rsidRDefault="00E8202F" w:rsidP="00E8202F">
      <w:pPr>
        <w:pStyle w:val="Corpodetexto"/>
        <w:widowControl w:val="0"/>
        <w:tabs>
          <w:tab w:val="left" w:pos="9639"/>
        </w:tabs>
        <w:ind w:left="3359" w:right="3"/>
        <w:jc w:val="both"/>
        <w:rPr>
          <w:rFonts w:ascii="Arial" w:eastAsia="Arial MT" w:hAnsi="Arial" w:cs="Arial"/>
          <w:sz w:val="20"/>
          <w:lang w:val="pt-PT" w:eastAsia="en-US"/>
        </w:rPr>
      </w:pPr>
      <w:r w:rsidRPr="00E8202F">
        <w:rPr>
          <w:rFonts w:ascii="Arial" w:eastAsia="Arial MT" w:hAnsi="Arial" w:cs="Arial"/>
          <w:sz w:val="20"/>
          <w:lang w:val="pt-PT" w:eastAsia="en-US"/>
        </w:rPr>
        <w:t>Quadro 3 – Critérios de Avaliação</w:t>
      </w: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8420"/>
        <w:gridCol w:w="753"/>
      </w:tblGrid>
      <w:tr w:rsidR="00E8202F" w:rsidRPr="005754D9" w:rsidTr="005505B6">
        <w:trPr>
          <w:trHeight w:val="405"/>
        </w:trPr>
        <w:tc>
          <w:tcPr>
            <w:tcW w:w="389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3780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753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52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</w:tr>
      <w:tr w:rsidR="00E8202F" w:rsidRPr="005754D9" w:rsidTr="005505B6">
        <w:trPr>
          <w:trHeight w:val="379"/>
        </w:trPr>
        <w:tc>
          <w:tcPr>
            <w:tcW w:w="389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3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69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Mérito e relevância da proposta para a área</w:t>
            </w:r>
          </w:p>
        </w:tc>
        <w:tc>
          <w:tcPr>
            <w:tcW w:w="753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202F" w:rsidRPr="005754D9" w:rsidTr="005505B6">
        <w:trPr>
          <w:trHeight w:val="381"/>
        </w:trPr>
        <w:tc>
          <w:tcPr>
            <w:tcW w:w="389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3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69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Viabilidade e adequação do orçamento proposto para alcance dos objetivos</w:t>
            </w:r>
          </w:p>
        </w:tc>
        <w:tc>
          <w:tcPr>
            <w:tcW w:w="753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202F" w:rsidRPr="005754D9" w:rsidTr="005505B6">
        <w:trPr>
          <w:trHeight w:val="378"/>
        </w:trPr>
        <w:tc>
          <w:tcPr>
            <w:tcW w:w="389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3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69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Potencial de resolutibilidade de problemas na área de atuação</w:t>
            </w:r>
          </w:p>
        </w:tc>
        <w:tc>
          <w:tcPr>
            <w:tcW w:w="753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202F" w:rsidRPr="005754D9" w:rsidTr="005505B6">
        <w:trPr>
          <w:trHeight w:val="378"/>
        </w:trPr>
        <w:tc>
          <w:tcPr>
            <w:tcW w:w="389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3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69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Capacidade de consolidação e autossustentabilidade</w:t>
            </w:r>
          </w:p>
        </w:tc>
        <w:tc>
          <w:tcPr>
            <w:tcW w:w="753" w:type="dxa"/>
            <w:shd w:val="clear" w:color="auto" w:fill="auto"/>
          </w:tcPr>
          <w:p w:rsidR="00E8202F" w:rsidRPr="005754D9" w:rsidRDefault="00E8202F" w:rsidP="005505B6">
            <w:pPr>
              <w:pStyle w:val="TableParagraph"/>
              <w:widowControl w:val="0"/>
              <w:tabs>
                <w:tab w:val="left" w:pos="9639"/>
              </w:tabs>
              <w:ind w:left="1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8202F" w:rsidRPr="005754D9" w:rsidRDefault="00E8202F" w:rsidP="00E8202F">
      <w:pPr>
        <w:pStyle w:val="Corpodetexto"/>
        <w:widowControl w:val="0"/>
        <w:tabs>
          <w:tab w:val="left" w:pos="9639"/>
        </w:tabs>
        <w:ind w:right="3"/>
        <w:jc w:val="both"/>
        <w:rPr>
          <w:rFonts w:ascii="Arial" w:hAnsi="Arial" w:cs="Arial"/>
        </w:rPr>
      </w:pPr>
    </w:p>
    <w:p w:rsidR="00E8202F" w:rsidRPr="005754D9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134"/>
          <w:tab w:val="left" w:pos="1276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Todos os critérios acima serão pontuados de 0 a 10.</w:t>
      </w:r>
    </w:p>
    <w:p w:rsidR="00E8202F" w:rsidRPr="005754D9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134"/>
          <w:tab w:val="left" w:pos="1276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lastRenderedPageBreak/>
        <w:t>As notas do Comitê Assessor serão somadas às da Etapa 2 e será retirada uma média, que será a sua pontuação final.</w:t>
      </w:r>
    </w:p>
    <w:p w:rsidR="00E8202F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113"/>
          <w:tab w:val="left" w:pos="1276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 xml:space="preserve">Somente serão </w:t>
      </w:r>
      <w:r w:rsidRPr="005754D9">
        <w:rPr>
          <w:rFonts w:ascii="Arial" w:hAnsi="Arial" w:cs="Arial"/>
          <w:b/>
          <w:sz w:val="20"/>
          <w:szCs w:val="20"/>
        </w:rPr>
        <w:t xml:space="preserve">recomendadas </w:t>
      </w:r>
      <w:r w:rsidRPr="005754D9">
        <w:rPr>
          <w:rFonts w:ascii="Arial" w:hAnsi="Arial" w:cs="Arial"/>
          <w:sz w:val="20"/>
          <w:szCs w:val="20"/>
        </w:rPr>
        <w:t xml:space="preserve">para a contratação as propostas que obtiverem pontuação final igual ou superior a </w:t>
      </w:r>
      <w:r w:rsidRPr="005754D9">
        <w:rPr>
          <w:rFonts w:ascii="Arial" w:hAnsi="Arial" w:cs="Arial"/>
          <w:b/>
          <w:sz w:val="20"/>
          <w:szCs w:val="20"/>
        </w:rPr>
        <w:t xml:space="preserve">7,0 (sete) – aproveitamento igual ou superior a 70% (setenta por cento), </w:t>
      </w:r>
      <w:r w:rsidRPr="005754D9">
        <w:rPr>
          <w:rFonts w:ascii="Arial" w:hAnsi="Arial" w:cs="Arial"/>
          <w:sz w:val="20"/>
          <w:szCs w:val="20"/>
        </w:rPr>
        <w:t>independente da área.</w:t>
      </w:r>
    </w:p>
    <w:p w:rsidR="00E8202F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709"/>
          <w:tab w:val="left" w:pos="1139"/>
          <w:tab w:val="left" w:pos="1276"/>
          <w:tab w:val="left" w:pos="9639"/>
        </w:tabs>
        <w:ind w:left="426" w:right="3" w:firstLine="0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Critérios de desempate:</w:t>
      </w:r>
      <w:r>
        <w:rPr>
          <w:rFonts w:ascii="Arial" w:hAnsi="Arial" w:cs="Arial"/>
          <w:sz w:val="20"/>
          <w:szCs w:val="20"/>
        </w:rPr>
        <w:t xml:space="preserve"> Em caso de igualdade da pontuação final, serão aplicados, sucessivamente e para todas as propostas, os seguintes critérios de desempate, nessa ordem:</w:t>
      </w:r>
    </w:p>
    <w:p w:rsidR="00E8202F" w:rsidRDefault="00E8202F" w:rsidP="00E8202F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EE1541">
        <w:rPr>
          <w:rFonts w:ascii="Arial" w:hAnsi="Arial" w:cs="Arial"/>
          <w:sz w:val="20"/>
          <w:szCs w:val="20"/>
        </w:rPr>
        <w:t>critério 4</w:t>
      </w:r>
      <w:r>
        <w:rPr>
          <w:rFonts w:ascii="Arial" w:hAnsi="Arial" w:cs="Arial"/>
          <w:sz w:val="20"/>
          <w:szCs w:val="20"/>
        </w:rPr>
        <w:t>;</w:t>
      </w:r>
    </w:p>
    <w:p w:rsidR="00E8202F" w:rsidRDefault="00E8202F" w:rsidP="00E8202F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7B6AB3">
        <w:rPr>
          <w:rFonts w:ascii="Arial" w:hAnsi="Arial" w:cs="Arial"/>
          <w:sz w:val="20"/>
          <w:szCs w:val="20"/>
        </w:rPr>
        <w:t>critério 3;</w:t>
      </w:r>
    </w:p>
    <w:p w:rsidR="00E8202F" w:rsidRDefault="00E8202F" w:rsidP="00E8202F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7B6AB3">
        <w:rPr>
          <w:rFonts w:ascii="Arial" w:hAnsi="Arial" w:cs="Arial"/>
          <w:sz w:val="20"/>
          <w:szCs w:val="20"/>
        </w:rPr>
        <w:t>critério 2;</w:t>
      </w:r>
    </w:p>
    <w:p w:rsidR="00E8202F" w:rsidRDefault="00E8202F" w:rsidP="00E8202F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7B6AB3">
        <w:rPr>
          <w:rFonts w:ascii="Arial" w:hAnsi="Arial" w:cs="Arial"/>
          <w:sz w:val="20"/>
          <w:szCs w:val="20"/>
        </w:rPr>
        <w:t>critério 1;</w:t>
      </w:r>
    </w:p>
    <w:p w:rsidR="00E8202F" w:rsidRPr="007B6AB3" w:rsidRDefault="00E8202F" w:rsidP="00E8202F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7B6AB3">
        <w:rPr>
          <w:rFonts w:ascii="Arial" w:hAnsi="Arial" w:cs="Arial"/>
          <w:sz w:val="20"/>
          <w:szCs w:val="20"/>
        </w:rPr>
        <w:t>ano de titulação (mais antigo).</w:t>
      </w:r>
    </w:p>
    <w:p w:rsidR="00E8202F" w:rsidRDefault="00E8202F" w:rsidP="00E8202F">
      <w:pPr>
        <w:pStyle w:val="PargrafodaLista"/>
        <w:widowControl w:val="0"/>
        <w:numPr>
          <w:ilvl w:val="3"/>
          <w:numId w:val="22"/>
        </w:numPr>
        <w:tabs>
          <w:tab w:val="left" w:pos="1113"/>
          <w:tab w:val="left" w:pos="1276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4F16ED">
        <w:rPr>
          <w:rFonts w:ascii="Arial" w:hAnsi="Arial" w:cs="Arial"/>
          <w:sz w:val="20"/>
          <w:szCs w:val="20"/>
        </w:rPr>
        <w:t>Após a análise de mérito e relevância de cada proposta e da adequação de seus respectivos orçamentos, o Comitê Assessor poderá recomendar a aprovação da proposta na íntegra; a aprovação da proposta com cortes orçamentários; ou a não aprovação da proposta.</w:t>
      </w:r>
    </w:p>
    <w:p w:rsidR="00E8202F" w:rsidRPr="004F16ED" w:rsidRDefault="00E8202F" w:rsidP="00E8202F">
      <w:pPr>
        <w:pStyle w:val="PargrafodaLista"/>
        <w:widowControl w:val="0"/>
        <w:tabs>
          <w:tab w:val="left" w:pos="1113"/>
          <w:tab w:val="left" w:pos="1276"/>
          <w:tab w:val="left" w:pos="9639"/>
        </w:tabs>
        <w:ind w:left="426" w:right="3"/>
        <w:jc w:val="both"/>
        <w:rPr>
          <w:rFonts w:ascii="Arial" w:hAnsi="Arial" w:cs="Arial"/>
          <w:sz w:val="20"/>
          <w:szCs w:val="20"/>
        </w:rPr>
      </w:pP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0"/>
          <w:tab w:val="left" w:pos="426"/>
          <w:tab w:val="left" w:pos="709"/>
          <w:tab w:val="left" w:pos="993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O Resultado será divulgado com a seguinte classificação:</w:t>
      </w:r>
    </w:p>
    <w:p w:rsidR="00E8202F" w:rsidRPr="005754D9" w:rsidRDefault="00E8202F" w:rsidP="00E8202F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Recomendada contemplada – Nota igual ou superior a 7,0.</w:t>
      </w:r>
    </w:p>
    <w:p w:rsidR="00E8202F" w:rsidRPr="005754D9" w:rsidRDefault="00E8202F" w:rsidP="00E8202F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Recomendada não contemplada (pelo limite orçamentário do Edital) – Nota igual ou superior a 7,0. Porém, sem recursos financeiros para sua contratação.</w:t>
      </w:r>
    </w:p>
    <w:p w:rsidR="00E8202F" w:rsidRPr="005754D9" w:rsidRDefault="00E8202F" w:rsidP="00E8202F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Não Recomendada – Nota menor que 7,0.</w:t>
      </w:r>
    </w:p>
    <w:p w:rsidR="00E8202F" w:rsidRPr="005754D9" w:rsidRDefault="00E8202F" w:rsidP="00E8202F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217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Desclassificada – Conforme previsões do Edital ou com ajuste orçamentário superior a 30%.</w:t>
      </w:r>
    </w:p>
    <w:p w:rsidR="00E8202F" w:rsidRDefault="00E8202F" w:rsidP="00E8202F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Desenquadrada – Não atendeu às exigências deste Edital.</w:t>
      </w:r>
    </w:p>
    <w:p w:rsidR="00E8202F" w:rsidRPr="005754D9" w:rsidRDefault="00E8202F" w:rsidP="00E8202F">
      <w:pPr>
        <w:pStyle w:val="PargrafodaLista"/>
        <w:widowControl w:val="0"/>
        <w:tabs>
          <w:tab w:val="left" w:pos="709"/>
          <w:tab w:val="left" w:pos="1418"/>
          <w:tab w:val="left" w:pos="1560"/>
          <w:tab w:val="left" w:pos="1985"/>
          <w:tab w:val="left" w:pos="9639"/>
        </w:tabs>
        <w:ind w:left="142" w:right="3"/>
        <w:jc w:val="both"/>
        <w:rPr>
          <w:rFonts w:ascii="Arial" w:hAnsi="Arial" w:cs="Arial"/>
          <w:sz w:val="20"/>
          <w:szCs w:val="20"/>
        </w:rPr>
      </w:pP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284"/>
          <w:tab w:val="left" w:pos="709"/>
          <w:tab w:val="left" w:pos="993"/>
          <w:tab w:val="left" w:pos="9639"/>
        </w:tabs>
        <w:ind w:left="142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 xml:space="preserve">Propostas que, durante o processo de julgamento, sofram cortes orçamentários superiores a </w:t>
      </w:r>
      <w:r w:rsidRPr="005754D9">
        <w:rPr>
          <w:rFonts w:ascii="Arial" w:hAnsi="Arial" w:cs="Arial"/>
          <w:b/>
          <w:sz w:val="20"/>
          <w:szCs w:val="20"/>
        </w:rPr>
        <w:t xml:space="preserve">30% </w:t>
      </w:r>
      <w:r w:rsidRPr="005754D9">
        <w:rPr>
          <w:rFonts w:ascii="Arial" w:hAnsi="Arial" w:cs="Arial"/>
          <w:sz w:val="20"/>
          <w:szCs w:val="20"/>
        </w:rPr>
        <w:t>(trinta por cento) do montante de recursos solicitados não poderão ser contratadas.</w:t>
      </w:r>
    </w:p>
    <w:p w:rsidR="00E8202F" w:rsidRPr="00E8202F" w:rsidRDefault="00E8202F" w:rsidP="00E8202F">
      <w:pPr>
        <w:pStyle w:val="Corpodetexto"/>
        <w:widowControl w:val="0"/>
        <w:numPr>
          <w:ilvl w:val="0"/>
          <w:numId w:val="30"/>
        </w:numPr>
        <w:tabs>
          <w:tab w:val="left" w:pos="9639"/>
        </w:tabs>
        <w:ind w:right="3"/>
        <w:jc w:val="both"/>
        <w:rPr>
          <w:rFonts w:ascii="Arial" w:eastAsia="Arial MT" w:hAnsi="Arial" w:cs="Arial"/>
          <w:sz w:val="20"/>
          <w:lang w:val="pt-PT" w:eastAsia="en-US"/>
        </w:rPr>
      </w:pPr>
      <w:r w:rsidRPr="00E8202F">
        <w:rPr>
          <w:rFonts w:ascii="Arial" w:eastAsia="Arial MT" w:hAnsi="Arial" w:cs="Arial"/>
          <w:sz w:val="20"/>
          <w:lang w:val="pt-PT" w:eastAsia="en-US"/>
        </w:rPr>
        <w:t>Caso o Comitê Assessor recomende um corte superior a este percentual, o projeto será automaticamente excluído da concorrência, portanto, desclassificado.</w:t>
      </w:r>
    </w:p>
    <w:p w:rsidR="00E8202F" w:rsidRPr="005754D9" w:rsidRDefault="00E8202F" w:rsidP="00E8202F">
      <w:pPr>
        <w:pStyle w:val="Corpodetexto"/>
        <w:widowControl w:val="0"/>
        <w:tabs>
          <w:tab w:val="left" w:pos="9639"/>
        </w:tabs>
        <w:ind w:left="1441" w:right="3"/>
        <w:jc w:val="both"/>
        <w:rPr>
          <w:rFonts w:ascii="Arial" w:hAnsi="Arial" w:cs="Arial"/>
        </w:rPr>
      </w:pP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284"/>
          <w:tab w:val="left" w:pos="567"/>
          <w:tab w:val="left" w:pos="993"/>
          <w:tab w:val="left" w:pos="9639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O parecer do Comitê Assessor sobre cada proposta avaliada, dentro dos critérios estabelecidos, será registrado em Planilha Eletrônica, contendo a relação de todas as propostas analisadas, recomendadas e não recomendadas, com as respectivas pontuações finais, em ordem decrescente.</w:t>
      </w:r>
    </w:p>
    <w:p w:rsidR="00E8202F" w:rsidRPr="005754D9" w:rsidRDefault="00E8202F" w:rsidP="00E8202F">
      <w:pPr>
        <w:pStyle w:val="PargrafodaLista"/>
        <w:widowControl w:val="0"/>
        <w:numPr>
          <w:ilvl w:val="0"/>
          <w:numId w:val="28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O parecer deverá ser assinado por todos do Comitê Assessor.</w:t>
      </w: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Para propostas recomendadas, será explicitado o mérito, o valor adequado para apoio financeiro e as justificativas para os cortes orçamentários (se houver).</w:t>
      </w: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lastRenderedPageBreak/>
        <w:t>Para propostas não recomendadas, será emitido parecer consubstanciado contendo as justificativas para a não recomendação.</w:t>
      </w: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Não poderá integrar o Comitê Assessor, pesquisador que tenha apresentado proposta a este Edital, ou que participe da equipe executora de algum projeto apresentado, ou outra situação prevista no item 7.1.2.3.</w:t>
      </w:r>
    </w:p>
    <w:p w:rsidR="00E8202F" w:rsidRPr="005754D9" w:rsidRDefault="00E8202F" w:rsidP="00E8202F">
      <w:pPr>
        <w:pStyle w:val="PargrafodaLista"/>
        <w:widowControl w:val="0"/>
        <w:numPr>
          <w:ilvl w:val="2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Será vedado a qualquer membro do Comitê Assessor, julgar propostas de projetos em que:</w:t>
      </w:r>
    </w:p>
    <w:p w:rsidR="00E8202F" w:rsidRPr="005754D9" w:rsidRDefault="00E8202F" w:rsidP="00E8202F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Haja interesse direto ou indireto seu;</w:t>
      </w:r>
    </w:p>
    <w:p w:rsidR="00E8202F" w:rsidRPr="005754D9" w:rsidRDefault="00E8202F" w:rsidP="00E8202F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Esteja participando da equipe do projeto, seu cônjuge, companheiro ou parente, consanguíneo ou afim, em linha reta ou na colateral, até o terceiro grau, ou;</w:t>
      </w:r>
    </w:p>
    <w:p w:rsidR="00E8202F" w:rsidRPr="005754D9" w:rsidRDefault="00E8202F" w:rsidP="00E8202F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Esteja litigando judicial ou administrativamente com qualquer membro da equipe do projeto ou seus respectivos cônjuges ou companheiros.</w:t>
      </w:r>
    </w:p>
    <w:p w:rsidR="0096268B" w:rsidRDefault="0096268B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E8202F" w:rsidRDefault="00E8202F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E8202F" w:rsidRPr="005505B6" w:rsidRDefault="005505B6" w:rsidP="004E7743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5505B6">
        <w:rPr>
          <w:rFonts w:ascii="Arial" w:hAnsi="Arial" w:cs="Arial"/>
          <w:b/>
        </w:rPr>
        <w:t>Leia-se:</w:t>
      </w:r>
    </w:p>
    <w:p w:rsidR="00F92B17" w:rsidRDefault="00F92B17" w:rsidP="00F92B17">
      <w:pPr>
        <w:pStyle w:val="PargrafodaLista"/>
        <w:widowControl w:val="0"/>
        <w:tabs>
          <w:tab w:val="left" w:pos="709"/>
          <w:tab w:val="left" w:pos="1134"/>
          <w:tab w:val="left" w:pos="9639"/>
        </w:tabs>
        <w:ind w:left="0"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F92B17" w:rsidRPr="001D17FB" w:rsidRDefault="00F92B17" w:rsidP="00F92B17">
      <w:pPr>
        <w:pStyle w:val="PargrafodaLista"/>
        <w:widowControl w:val="0"/>
        <w:tabs>
          <w:tab w:val="left" w:pos="709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pt-BR" w:eastAsia="pt-BR"/>
        </w:rPr>
        <w:t xml:space="preserve">7.1.2. </w:t>
      </w:r>
      <w:r w:rsidRPr="001D17FB">
        <w:rPr>
          <w:rFonts w:ascii="Arial" w:hAnsi="Arial" w:cs="Arial"/>
          <w:b/>
          <w:sz w:val="20"/>
          <w:szCs w:val="20"/>
        </w:rPr>
        <w:t xml:space="preserve">Etapa 2 – Análise por Avaliadores </w:t>
      </w:r>
      <w:r w:rsidRPr="001D17FB">
        <w:rPr>
          <w:rFonts w:ascii="Arial" w:hAnsi="Arial" w:cs="Arial"/>
          <w:b/>
          <w:i/>
          <w:sz w:val="20"/>
          <w:szCs w:val="20"/>
        </w:rPr>
        <w:t>Ad</w:t>
      </w:r>
      <w:r>
        <w:rPr>
          <w:rFonts w:ascii="Arial" w:hAnsi="Arial" w:cs="Arial"/>
          <w:b/>
          <w:i/>
          <w:sz w:val="20"/>
          <w:szCs w:val="20"/>
        </w:rPr>
        <w:t xml:space="preserve"> H</w:t>
      </w:r>
      <w:r w:rsidRPr="001D17FB">
        <w:rPr>
          <w:rFonts w:ascii="Arial" w:hAnsi="Arial" w:cs="Arial"/>
          <w:b/>
          <w:i/>
          <w:sz w:val="20"/>
          <w:szCs w:val="20"/>
        </w:rPr>
        <w:t xml:space="preserve">oc </w:t>
      </w:r>
      <w:r w:rsidRPr="001D17FB">
        <w:rPr>
          <w:rFonts w:ascii="Arial" w:hAnsi="Arial" w:cs="Arial"/>
          <w:b/>
          <w:sz w:val="20"/>
          <w:szCs w:val="20"/>
        </w:rPr>
        <w:t xml:space="preserve">– Avaliação de Mérito. </w:t>
      </w:r>
      <w:r w:rsidRPr="001D17FB">
        <w:rPr>
          <w:rFonts w:ascii="Arial" w:hAnsi="Arial" w:cs="Arial"/>
          <w:sz w:val="20"/>
          <w:szCs w:val="20"/>
        </w:rPr>
        <w:t xml:space="preserve">Esta etapa consistirá na análise do mérito das propostas enquadradas, a ser realizada por especialistas doutores (avaliadores </w:t>
      </w:r>
      <w:r>
        <w:rPr>
          <w:rFonts w:ascii="Arial" w:hAnsi="Arial" w:cs="Arial"/>
          <w:i/>
          <w:sz w:val="20"/>
          <w:szCs w:val="20"/>
        </w:rPr>
        <w:t>A</w:t>
      </w:r>
      <w:r w:rsidRPr="001D17FB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 H</w:t>
      </w:r>
      <w:r w:rsidRPr="001D17FB">
        <w:rPr>
          <w:rFonts w:ascii="Arial" w:hAnsi="Arial" w:cs="Arial"/>
          <w:i/>
          <w:sz w:val="20"/>
          <w:szCs w:val="20"/>
        </w:rPr>
        <w:t>oc</w:t>
      </w:r>
      <w:r w:rsidRPr="001D17FB">
        <w:rPr>
          <w:rFonts w:ascii="Arial" w:hAnsi="Arial" w:cs="Arial"/>
          <w:sz w:val="20"/>
          <w:szCs w:val="20"/>
        </w:rPr>
        <w:t>), pertencentes aos quadros de instituições de ensino superior e/ou pesquisa, localizadas fora do Estado da Bahia, expertos na área do conhecimento dos projetos encaminhados em resposta ao presente Edital.</w:t>
      </w:r>
    </w:p>
    <w:p w:rsidR="00F92B17" w:rsidRDefault="00F92B17" w:rsidP="00F92B17">
      <w:pPr>
        <w:pStyle w:val="PargrafodaLista"/>
        <w:widowControl w:val="0"/>
        <w:numPr>
          <w:ilvl w:val="3"/>
          <w:numId w:val="31"/>
        </w:numPr>
        <w:tabs>
          <w:tab w:val="left" w:pos="709"/>
          <w:tab w:val="left" w:pos="1134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1D17FB">
        <w:rPr>
          <w:rFonts w:ascii="Arial" w:hAnsi="Arial" w:cs="Arial"/>
          <w:sz w:val="20"/>
          <w:szCs w:val="20"/>
        </w:rPr>
        <w:t>A avaliação das propostas enquadradas será feita por área, com base na análise de mérito</w:t>
      </w:r>
      <w:r>
        <w:rPr>
          <w:rFonts w:ascii="Arial" w:hAnsi="Arial" w:cs="Arial"/>
          <w:sz w:val="20"/>
          <w:szCs w:val="20"/>
        </w:rPr>
        <w:t>,</w:t>
      </w:r>
      <w:r w:rsidRPr="001D17FB">
        <w:rPr>
          <w:rFonts w:ascii="Arial" w:hAnsi="Arial" w:cs="Arial"/>
          <w:sz w:val="20"/>
          <w:szCs w:val="20"/>
        </w:rPr>
        <w:t xml:space="preserve"> relevância</w:t>
      </w:r>
      <w:r>
        <w:rPr>
          <w:rFonts w:ascii="Arial" w:hAnsi="Arial" w:cs="Arial"/>
          <w:sz w:val="20"/>
          <w:szCs w:val="20"/>
        </w:rPr>
        <w:t xml:space="preserve"> para o desenvolvimento científico e tecnológico do estado da Bahia </w:t>
      </w:r>
      <w:r w:rsidRPr="001D17FB">
        <w:rPr>
          <w:rFonts w:ascii="Arial" w:hAnsi="Arial" w:cs="Arial"/>
          <w:sz w:val="20"/>
          <w:szCs w:val="20"/>
        </w:rPr>
        <w:t>e na sua relação com o objetivo do Edital.</w:t>
      </w:r>
    </w:p>
    <w:p w:rsidR="00F92B17" w:rsidRPr="00F92B17" w:rsidRDefault="00F92B17" w:rsidP="00F92B17">
      <w:pPr>
        <w:widowControl w:val="0"/>
        <w:tabs>
          <w:tab w:val="left" w:pos="709"/>
          <w:tab w:val="left" w:pos="1134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  <w:r w:rsidRPr="00F92B17">
        <w:rPr>
          <w:rFonts w:ascii="Arial" w:hAnsi="Arial" w:cs="Arial"/>
        </w:rPr>
        <w:t>7.1.2.3 d) Façam parte de</w:t>
      </w:r>
      <w:r>
        <w:rPr>
          <w:rFonts w:ascii="Arial" w:hAnsi="Arial" w:cs="Arial"/>
        </w:rPr>
        <w:t xml:space="preserve"> qualquer</w:t>
      </w:r>
      <w:r w:rsidRPr="00F92B17">
        <w:rPr>
          <w:rFonts w:ascii="Arial" w:hAnsi="Arial" w:cs="Arial"/>
        </w:rPr>
        <w:t xml:space="preserve"> projeto de pesquisa juntamente com o proponente e vice-coordenador.</w:t>
      </w:r>
    </w:p>
    <w:p w:rsidR="00E8202F" w:rsidRDefault="00E8202F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E8202F" w:rsidRDefault="00E8202F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F92B17" w:rsidRPr="004E7743" w:rsidRDefault="00F92B17" w:rsidP="00F92B17">
      <w:pPr>
        <w:pStyle w:val="Corpodetexto"/>
        <w:widowControl w:val="0"/>
        <w:tabs>
          <w:tab w:val="left" w:pos="9639"/>
        </w:tabs>
        <w:ind w:left="1120" w:right="3"/>
        <w:jc w:val="center"/>
        <w:rPr>
          <w:rFonts w:ascii="Arial" w:hAnsi="Arial" w:cs="Arial"/>
          <w:sz w:val="20"/>
        </w:rPr>
      </w:pPr>
      <w:r w:rsidRPr="004E7743">
        <w:rPr>
          <w:rFonts w:ascii="Arial" w:hAnsi="Arial" w:cs="Arial"/>
          <w:sz w:val="20"/>
        </w:rPr>
        <w:t>Quadro 2 - Critérios de Avaliação de Mérito</w:t>
      </w:r>
    </w:p>
    <w:tbl>
      <w:tblPr>
        <w:tblpPr w:leftFromText="141" w:rightFromText="141" w:vertAnchor="text" w:horzAnchor="page" w:tblpX="1291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2"/>
        <w:gridCol w:w="884"/>
      </w:tblGrid>
      <w:tr w:rsidR="00F92B17" w:rsidRPr="001D17FB" w:rsidTr="008E4C64">
        <w:trPr>
          <w:trHeight w:val="287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2268"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Critérios de</w:t>
            </w:r>
            <w:r w:rsidRPr="001D17F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1D17FB">
              <w:rPr>
                <w:rFonts w:ascii="Arial" w:hAnsi="Arial" w:cs="Arial"/>
                <w:b/>
                <w:sz w:val="20"/>
                <w:szCs w:val="20"/>
              </w:rPr>
              <w:t>valiação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1.Dimensão Projeto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Conformidade ao objetivo do Edital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Qualidade do diagnóstico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17FB">
              <w:rPr>
                <w:rFonts w:ascii="Arial" w:hAnsi="Arial" w:cs="Arial"/>
                <w:sz w:val="20"/>
                <w:szCs w:val="20"/>
              </w:rPr>
              <w:t>identificação dos problemas da 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e seu potencial de resolutibilidade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da metodologia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 xml:space="preserve">1.4 Adequação do cronograma físico 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Mérito e relevância da proposta para a área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89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D17FB">
              <w:rPr>
                <w:rFonts w:ascii="Arial" w:hAnsi="Arial" w:cs="Arial"/>
                <w:sz w:val="20"/>
                <w:szCs w:val="20"/>
              </w:rPr>
              <w:t>Relevância dos efeitos e resultados esperados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 Viabilidade e a</w:t>
            </w:r>
            <w:r w:rsidRPr="001D17FB">
              <w:rPr>
                <w:rFonts w:ascii="Arial" w:hAnsi="Arial" w:cs="Arial"/>
                <w:sz w:val="20"/>
                <w:szCs w:val="20"/>
              </w:rPr>
              <w:t>dequação do orçamento (partida e contrapartida)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D17FB">
              <w:rPr>
                <w:rFonts w:ascii="Arial" w:hAnsi="Arial" w:cs="Arial"/>
                <w:sz w:val="20"/>
                <w:szCs w:val="20"/>
              </w:rPr>
              <w:t>Adequação dos indicadores de acompanhamento dos resultados pretendidos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2.Dimensão Estrutura Organizacional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Funcionabilidade da estrutura em função dos princípios de atuação dos INCITEs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lastRenderedPageBreak/>
              <w:t>2.2 Adequação dos mecanismos de integração para a formação de Recursos Humanos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2.3 Adequação dos mecanismos para interação e transferência de tecnologia para o setor produtivo, governamental e/ou da sociedade civil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2.4 Adequação dos mecanismos para interação e transferência de conhecimentos científicos e tecnológicos para a sociedade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2.5 Adequação dos mecanismos de uso dos laboratórios de forma compartilhada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 xml:space="preserve"> Capacidade de consolidação e </w:t>
            </w:r>
            <w:r w:rsidRPr="001D17FB">
              <w:rPr>
                <w:rFonts w:ascii="Arial" w:hAnsi="Arial" w:cs="Arial"/>
                <w:sz w:val="20"/>
                <w:szCs w:val="20"/>
              </w:rPr>
              <w:t>de autossustentabilidade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3.Dimensão Instituições Proponentes e Parceiras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0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3.1 Adequação da infraestrutura das instituições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Adequação das instituições parceiras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 a execução do projeto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Capacitação técnica  da Equipe Executora na área do projeto 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29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7FB">
              <w:rPr>
                <w:rFonts w:ascii="Arial" w:hAnsi="Arial" w:cs="Arial"/>
                <w:sz w:val="20"/>
                <w:szCs w:val="20"/>
              </w:rPr>
              <w:t>Experiência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 Coordenador e </w:t>
            </w:r>
            <w:r>
              <w:rPr>
                <w:rFonts w:ascii="Arial" w:hAnsi="Arial" w:cs="Arial"/>
                <w:sz w:val="20"/>
                <w:szCs w:val="20"/>
              </w:rPr>
              <w:t>Vice-coordenador</w:t>
            </w:r>
            <w:r w:rsidRPr="001D17FB">
              <w:rPr>
                <w:rFonts w:ascii="Arial" w:hAnsi="Arial" w:cs="Arial"/>
                <w:sz w:val="20"/>
                <w:szCs w:val="20"/>
              </w:rPr>
              <w:t xml:space="preserve"> na coordenação de projetos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360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 xml:space="preserve">3.5 Previsão de ampliação da ação para os âmbitos regional, nacional e internacional 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left="12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B17" w:rsidRPr="001D17FB" w:rsidTr="008E4C64">
        <w:trPr>
          <w:trHeight w:val="304"/>
        </w:trPr>
        <w:tc>
          <w:tcPr>
            <w:tcW w:w="8622" w:type="dxa"/>
            <w:shd w:val="clear" w:color="auto" w:fill="auto"/>
            <w:vAlign w:val="center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b/>
                <w:sz w:val="20"/>
                <w:szCs w:val="20"/>
              </w:rPr>
              <w:t>4.Dimensão Aplicabilidade</w:t>
            </w:r>
          </w:p>
        </w:tc>
        <w:tc>
          <w:tcPr>
            <w:tcW w:w="8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  <w:r w:rsidRPr="001D17FB">
              <w:rPr>
                <w:rFonts w:ascii="Arial" w:hAnsi="Arial" w:cs="Arial"/>
                <w:b/>
                <w:w w:val="99"/>
              </w:rPr>
              <w:t>3</w:t>
            </w:r>
          </w:p>
        </w:tc>
      </w:tr>
      <w:tr w:rsidR="00F92B17" w:rsidRPr="001D17FB" w:rsidTr="008E4C64">
        <w:trPr>
          <w:trHeight w:val="412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ind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4.1 Relevância da aplicação do resultados para o desenvolv</w:t>
            </w:r>
            <w:r>
              <w:rPr>
                <w:rFonts w:ascii="Arial" w:hAnsi="Arial" w:cs="Arial"/>
                <w:sz w:val="20"/>
                <w:szCs w:val="20"/>
              </w:rPr>
              <w:t>imento socio</w:t>
            </w:r>
            <w:r w:rsidRPr="001D17FB">
              <w:rPr>
                <w:rFonts w:ascii="Arial" w:hAnsi="Arial" w:cs="Arial"/>
                <w:sz w:val="20"/>
                <w:szCs w:val="20"/>
              </w:rPr>
              <w:t>econômico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276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4.2 Relevância da aplicação do resultados para a formação de recursos humanos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324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4.3 Relevância da aplicação do resultados para o avanço científico e tecnológico da Bahia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  <w:tr w:rsidR="00F92B17" w:rsidRPr="001D17FB" w:rsidTr="008E4C64">
        <w:trPr>
          <w:trHeight w:val="324"/>
        </w:trPr>
        <w:tc>
          <w:tcPr>
            <w:tcW w:w="8622" w:type="dxa"/>
            <w:shd w:val="clear" w:color="auto" w:fill="auto"/>
          </w:tcPr>
          <w:p w:rsidR="00F92B17" w:rsidRPr="001D17FB" w:rsidRDefault="00F92B17" w:rsidP="008E4C64">
            <w:pPr>
              <w:pStyle w:val="TableParagraph"/>
              <w:widowControl w:val="0"/>
              <w:tabs>
                <w:tab w:val="left" w:pos="9639"/>
              </w:tabs>
              <w:spacing w:after="120" w:line="240" w:lineRule="auto"/>
              <w:ind w:left="74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FB">
              <w:rPr>
                <w:rFonts w:ascii="Arial" w:hAnsi="Arial" w:cs="Arial"/>
                <w:sz w:val="20"/>
                <w:szCs w:val="20"/>
              </w:rPr>
              <w:t>4.4 Relevância da aplicação do resultados para a melhoria da gestão pública na Bahia</w:t>
            </w:r>
          </w:p>
        </w:tc>
        <w:tc>
          <w:tcPr>
            <w:tcW w:w="884" w:type="dxa"/>
            <w:vMerge/>
            <w:shd w:val="clear" w:color="auto" w:fill="auto"/>
          </w:tcPr>
          <w:p w:rsidR="00F92B17" w:rsidRPr="001D17FB" w:rsidRDefault="00F92B17" w:rsidP="008E4C64">
            <w:pPr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</w:rPr>
            </w:pPr>
          </w:p>
        </w:tc>
      </w:tr>
    </w:tbl>
    <w:p w:rsidR="00B21A0B" w:rsidRDefault="00B21A0B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B21A0B" w:rsidRDefault="00B21A0B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4E7743" w:rsidRPr="00B21A0B" w:rsidRDefault="0096268B" w:rsidP="004E7743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21A0B">
        <w:rPr>
          <w:rFonts w:ascii="Arial" w:hAnsi="Arial" w:cs="Arial"/>
          <w:b/>
        </w:rPr>
        <w:t>Considerar excluído</w:t>
      </w:r>
      <w:r w:rsidR="00B21A0B" w:rsidRPr="00B21A0B">
        <w:rPr>
          <w:rFonts w:ascii="Arial" w:hAnsi="Arial" w:cs="Arial"/>
          <w:b/>
        </w:rPr>
        <w:t>s</w:t>
      </w:r>
      <w:r w:rsidRPr="00B21A0B">
        <w:rPr>
          <w:rFonts w:ascii="Arial" w:hAnsi="Arial" w:cs="Arial"/>
          <w:b/>
        </w:rPr>
        <w:t xml:space="preserve"> os itens</w:t>
      </w:r>
      <w:r w:rsidR="00732099" w:rsidRPr="00B21A0B">
        <w:rPr>
          <w:rFonts w:ascii="Arial" w:hAnsi="Arial" w:cs="Arial"/>
          <w:b/>
        </w:rPr>
        <w:t xml:space="preserve"> 7.1.2.6. e 7.1.2.7.</w:t>
      </w:r>
    </w:p>
    <w:p w:rsidR="009A6610" w:rsidRDefault="009A6610" w:rsidP="009A6610">
      <w:pPr>
        <w:pStyle w:val="PargrafodaLista"/>
        <w:widowControl w:val="0"/>
        <w:tabs>
          <w:tab w:val="left" w:pos="567"/>
          <w:tab w:val="left" w:pos="1134"/>
          <w:tab w:val="left" w:pos="9639"/>
        </w:tabs>
        <w:ind w:left="0" w:right="3"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9A6610" w:rsidRDefault="009A6610" w:rsidP="009A6610">
      <w:pPr>
        <w:pStyle w:val="PargrafodaLista"/>
        <w:widowControl w:val="0"/>
        <w:tabs>
          <w:tab w:val="left" w:pos="567"/>
          <w:tab w:val="left" w:pos="1134"/>
          <w:tab w:val="left" w:pos="9639"/>
        </w:tabs>
        <w:ind w:left="0" w:right="3"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8E4C64" w:rsidRDefault="009A6610" w:rsidP="008E4C64">
      <w:pPr>
        <w:pStyle w:val="PargrafodaLista"/>
        <w:widowControl w:val="0"/>
        <w:tabs>
          <w:tab w:val="left" w:pos="567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7.1.3. </w:t>
      </w:r>
      <w:r w:rsidRPr="005766B7">
        <w:rPr>
          <w:rFonts w:ascii="Arial" w:hAnsi="Arial" w:cs="Arial"/>
          <w:b/>
          <w:bCs/>
          <w:sz w:val="20"/>
          <w:szCs w:val="20"/>
        </w:rPr>
        <w:t xml:space="preserve">Etapa 3 – Análise e Classificação por um Comitê Assessor. </w:t>
      </w:r>
      <w:r w:rsidRPr="005766B7">
        <w:rPr>
          <w:rFonts w:ascii="Arial" w:hAnsi="Arial" w:cs="Arial"/>
          <w:sz w:val="20"/>
          <w:szCs w:val="20"/>
        </w:rPr>
        <w:t xml:space="preserve">Nesta Etapa de avaliação, as propostas e pareceres dos avaliadores </w:t>
      </w:r>
      <w:r w:rsidRPr="005766B7">
        <w:rPr>
          <w:rFonts w:ascii="Arial" w:hAnsi="Arial" w:cs="Arial"/>
          <w:i/>
          <w:sz w:val="20"/>
          <w:szCs w:val="20"/>
        </w:rPr>
        <w:t>Ad Hoc</w:t>
      </w:r>
      <w:r w:rsidRPr="005766B7">
        <w:rPr>
          <w:rFonts w:ascii="Arial" w:hAnsi="Arial" w:cs="Arial"/>
          <w:sz w:val="20"/>
          <w:szCs w:val="20"/>
        </w:rPr>
        <w:t xml:space="preserve"> serão submetidos a um </w:t>
      </w:r>
      <w:r w:rsidRPr="005766B7">
        <w:rPr>
          <w:rFonts w:ascii="Arial" w:hAnsi="Arial" w:cs="Arial"/>
          <w:b/>
          <w:sz w:val="20"/>
          <w:szCs w:val="20"/>
        </w:rPr>
        <w:t>Comitê Assessor,</w:t>
      </w:r>
      <w:r w:rsidRPr="005766B7">
        <w:rPr>
          <w:rFonts w:ascii="Arial" w:hAnsi="Arial" w:cs="Arial"/>
          <w:sz w:val="20"/>
          <w:szCs w:val="20"/>
        </w:rPr>
        <w:t xml:space="preserve"> instituído pela Diretoria de Inovação da Fapesb, especificamente para este fim, ao qual caberá a análise final, ranqueamento e classificação das propostas</w:t>
      </w:r>
      <w:r>
        <w:rPr>
          <w:rFonts w:ascii="Arial" w:hAnsi="Arial" w:cs="Arial"/>
          <w:sz w:val="20"/>
          <w:szCs w:val="20"/>
        </w:rPr>
        <w:t xml:space="preserve"> submetidas ao presente Edital</w:t>
      </w:r>
      <w:r w:rsidRPr="005766B7">
        <w:rPr>
          <w:rFonts w:ascii="Arial" w:hAnsi="Arial" w:cs="Arial"/>
          <w:sz w:val="20"/>
          <w:szCs w:val="20"/>
        </w:rPr>
        <w:t>.</w:t>
      </w:r>
    </w:p>
    <w:p w:rsidR="009A6610" w:rsidRPr="005766B7" w:rsidRDefault="00CC2A5E" w:rsidP="008E4C64">
      <w:pPr>
        <w:pStyle w:val="PargrafodaLista"/>
        <w:widowControl w:val="0"/>
        <w:tabs>
          <w:tab w:val="left" w:pos="567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 </w:t>
      </w:r>
      <w:r w:rsidR="009A6610" w:rsidRPr="005766B7">
        <w:rPr>
          <w:rFonts w:ascii="Arial" w:hAnsi="Arial" w:cs="Arial"/>
          <w:sz w:val="20"/>
          <w:szCs w:val="20"/>
        </w:rPr>
        <w:t>O Comitê Assessor será constituido por:</w:t>
      </w:r>
    </w:p>
    <w:p w:rsidR="009A6610" w:rsidRDefault="00CC2A5E" w:rsidP="00CC2A5E">
      <w:pPr>
        <w:widowControl w:val="0"/>
        <w:tabs>
          <w:tab w:val="left" w:pos="1094"/>
          <w:tab w:val="left" w:pos="1276"/>
          <w:tab w:val="left" w:pos="9639"/>
        </w:tabs>
        <w:spacing w:line="360" w:lineRule="auto"/>
        <w:ind w:right="6"/>
        <w:jc w:val="both"/>
        <w:rPr>
          <w:rFonts w:ascii="Arial" w:eastAsia="Arial MT" w:hAnsi="Arial" w:cs="Arial"/>
          <w:lang w:val="pt-PT" w:eastAsia="en-US"/>
        </w:rPr>
      </w:pPr>
      <w:r>
        <w:rPr>
          <w:rFonts w:ascii="Arial" w:hAnsi="Arial" w:cs="Arial"/>
        </w:rPr>
        <w:t xml:space="preserve">      7.1.4.1 </w:t>
      </w:r>
      <w:r w:rsidR="009A6610" w:rsidRPr="00CC2A5E">
        <w:rPr>
          <w:rFonts w:ascii="Arial" w:eastAsia="Arial MT" w:hAnsi="Arial" w:cs="Arial"/>
          <w:lang w:val="pt-PT" w:eastAsia="en-US"/>
        </w:rPr>
        <w:t>03 (três) pesquisadores doutores, que não tenham participado da Etapa 2, indicados pela Diretoria de Inovação da FAPESB, com anuência da Diretoria Geral;</w:t>
      </w:r>
    </w:p>
    <w:p w:rsidR="00CC2A5E" w:rsidRDefault="00CC2A5E" w:rsidP="00CC2A5E">
      <w:pPr>
        <w:widowControl w:val="0"/>
        <w:tabs>
          <w:tab w:val="left" w:pos="1094"/>
          <w:tab w:val="left" w:pos="1276"/>
          <w:tab w:val="left" w:pos="9639"/>
        </w:tabs>
        <w:spacing w:line="360" w:lineRule="auto"/>
        <w:ind w:right="6"/>
        <w:jc w:val="both"/>
        <w:rPr>
          <w:rFonts w:ascii="Arial" w:hAnsi="Arial" w:cs="Arial"/>
        </w:rPr>
      </w:pPr>
      <w:r>
        <w:rPr>
          <w:rFonts w:ascii="Arial" w:eastAsia="Arial MT" w:hAnsi="Arial" w:cs="Arial"/>
          <w:lang w:val="pt-PT" w:eastAsia="en-US"/>
        </w:rPr>
        <w:t xml:space="preserve">      7.1.4.2 </w:t>
      </w:r>
      <w:r w:rsidR="009A6610">
        <w:rPr>
          <w:rFonts w:ascii="Arial" w:hAnsi="Arial" w:cs="Arial"/>
        </w:rPr>
        <w:t xml:space="preserve">02 </w:t>
      </w:r>
      <w:r w:rsidR="009A6610" w:rsidRPr="001D17FB">
        <w:rPr>
          <w:rFonts w:ascii="Arial" w:hAnsi="Arial" w:cs="Arial"/>
        </w:rPr>
        <w:t>(</w:t>
      </w:r>
      <w:r w:rsidR="009A6610">
        <w:rPr>
          <w:rFonts w:ascii="Arial" w:hAnsi="Arial" w:cs="Arial"/>
        </w:rPr>
        <w:t>dois</w:t>
      </w:r>
      <w:r w:rsidR="009A6610" w:rsidRPr="001D17FB">
        <w:rPr>
          <w:rFonts w:ascii="Arial" w:hAnsi="Arial" w:cs="Arial"/>
        </w:rPr>
        <w:t>) integrantes da Fundação</w:t>
      </w:r>
      <w:r w:rsidR="009A6610">
        <w:rPr>
          <w:rFonts w:ascii="Arial" w:hAnsi="Arial" w:cs="Arial"/>
        </w:rPr>
        <w:t xml:space="preserve">, escolhidos pela Diretoria de Inovação </w:t>
      </w:r>
      <w:r w:rsidR="009A6610" w:rsidRPr="001D17FB">
        <w:rPr>
          <w:rFonts w:ascii="Arial" w:hAnsi="Arial" w:cs="Arial"/>
        </w:rPr>
        <w:t>da FAPESB, com anuência da Diretoria Geral</w:t>
      </w:r>
      <w:r w:rsidR="009A6610">
        <w:rPr>
          <w:rFonts w:ascii="Arial" w:hAnsi="Arial" w:cs="Arial"/>
        </w:rPr>
        <w:t>.</w:t>
      </w:r>
    </w:p>
    <w:p w:rsidR="00CC2A5E" w:rsidRDefault="00CC2A5E" w:rsidP="00CC2A5E">
      <w:pPr>
        <w:widowControl w:val="0"/>
        <w:tabs>
          <w:tab w:val="left" w:pos="1094"/>
          <w:tab w:val="left" w:pos="1276"/>
          <w:tab w:val="left" w:pos="9639"/>
        </w:tabs>
        <w:spacing w:line="36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7.1.5. </w:t>
      </w:r>
      <w:r w:rsidRPr="001D17FB">
        <w:rPr>
          <w:rFonts w:ascii="Arial" w:hAnsi="Arial" w:cs="Arial"/>
        </w:rPr>
        <w:t xml:space="preserve">O Comitê Assessor levará em consideração os pareceres dos avaliadores </w:t>
      </w:r>
      <w:r w:rsidRPr="001D17FB">
        <w:rPr>
          <w:rFonts w:ascii="Arial" w:hAnsi="Arial" w:cs="Arial"/>
          <w:i/>
        </w:rPr>
        <w:t>Ad</w:t>
      </w:r>
      <w:r>
        <w:rPr>
          <w:rFonts w:ascii="Arial" w:hAnsi="Arial" w:cs="Arial"/>
          <w:i/>
        </w:rPr>
        <w:t xml:space="preserve"> H</w:t>
      </w:r>
      <w:r w:rsidRPr="001D17FB">
        <w:rPr>
          <w:rFonts w:ascii="Arial" w:hAnsi="Arial" w:cs="Arial"/>
          <w:i/>
        </w:rPr>
        <w:t>oc</w:t>
      </w:r>
      <w:r w:rsidRPr="001D17FB">
        <w:rPr>
          <w:rFonts w:ascii="Arial" w:hAnsi="Arial" w:cs="Arial"/>
        </w:rPr>
        <w:t>, constantes da Etapa 2 do Processo</w:t>
      </w:r>
      <w:r>
        <w:rPr>
          <w:rFonts w:ascii="Arial" w:hAnsi="Arial" w:cs="Arial"/>
        </w:rPr>
        <w:t xml:space="preserve"> </w:t>
      </w:r>
      <w:r w:rsidRPr="001D17FB">
        <w:rPr>
          <w:rFonts w:ascii="Arial" w:hAnsi="Arial" w:cs="Arial"/>
        </w:rPr>
        <w:t>de Avaliação</w:t>
      </w:r>
      <w:r>
        <w:rPr>
          <w:rFonts w:ascii="Arial" w:hAnsi="Arial" w:cs="Arial"/>
        </w:rPr>
        <w:t xml:space="preserve"> de Mérito</w:t>
      </w:r>
      <w:r w:rsidRPr="001D17FB">
        <w:rPr>
          <w:rFonts w:ascii="Arial" w:hAnsi="Arial" w:cs="Arial"/>
        </w:rPr>
        <w:t>.</w:t>
      </w:r>
    </w:p>
    <w:p w:rsidR="00CC2A5E" w:rsidRDefault="00CC2A5E" w:rsidP="00CC2A5E">
      <w:pPr>
        <w:pStyle w:val="PargrafodaLista"/>
        <w:widowControl w:val="0"/>
        <w:tabs>
          <w:tab w:val="left" w:pos="567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7.1.6. </w:t>
      </w:r>
      <w:r w:rsidRPr="009F54EE">
        <w:rPr>
          <w:rFonts w:ascii="Arial" w:hAnsi="Arial" w:cs="Arial"/>
          <w:sz w:val="20"/>
          <w:szCs w:val="20"/>
        </w:rPr>
        <w:t>O Comitê Assessor</w:t>
      </w:r>
      <w:r w:rsidRPr="009F54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01625">
        <w:rPr>
          <w:rFonts w:ascii="Arial" w:hAnsi="Arial" w:cs="Arial"/>
          <w:sz w:val="20"/>
          <w:szCs w:val="20"/>
        </w:rPr>
        <w:t>fará o ranqueamento</w:t>
      </w:r>
      <w:r>
        <w:rPr>
          <w:rFonts w:ascii="Arial" w:hAnsi="Arial" w:cs="Arial"/>
          <w:sz w:val="20"/>
          <w:szCs w:val="20"/>
        </w:rPr>
        <w:t xml:space="preserve"> das</w:t>
      </w:r>
      <w:r w:rsidRPr="00701625">
        <w:rPr>
          <w:rFonts w:ascii="Arial" w:hAnsi="Arial" w:cs="Arial"/>
          <w:sz w:val="20"/>
          <w:szCs w:val="20"/>
        </w:rPr>
        <w:t xml:space="preserve"> propostas</w:t>
      </w:r>
      <w:r>
        <w:rPr>
          <w:rFonts w:ascii="Arial" w:hAnsi="Arial" w:cs="Arial"/>
          <w:sz w:val="20"/>
          <w:szCs w:val="20"/>
        </w:rPr>
        <w:t>, de acordo com a pontuação obtida</w:t>
      </w:r>
      <w:r w:rsidRPr="007016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54EE">
        <w:rPr>
          <w:rFonts w:ascii="Arial" w:hAnsi="Arial" w:cs="Arial"/>
          <w:sz w:val="20"/>
          <w:szCs w:val="20"/>
        </w:rPr>
        <w:t xml:space="preserve">adequando os orçamentos </w:t>
      </w:r>
      <w:r>
        <w:rPr>
          <w:rFonts w:ascii="Arial" w:hAnsi="Arial" w:cs="Arial"/>
          <w:sz w:val="20"/>
          <w:szCs w:val="20"/>
        </w:rPr>
        <w:t xml:space="preserve">conforme </w:t>
      </w:r>
      <w:r w:rsidRPr="009F54EE">
        <w:rPr>
          <w:rFonts w:ascii="Arial" w:hAnsi="Arial" w:cs="Arial"/>
          <w:sz w:val="20"/>
          <w:szCs w:val="20"/>
        </w:rPr>
        <w:t>as recomendações dos avaliadores da Etapa 2 e do Manual do Pesquisador Outorgado da FAPESB</w:t>
      </w:r>
      <w:r>
        <w:rPr>
          <w:rFonts w:ascii="Arial" w:hAnsi="Arial" w:cs="Arial"/>
          <w:sz w:val="20"/>
          <w:szCs w:val="20"/>
        </w:rPr>
        <w:t xml:space="preserve"> e definirá</w:t>
      </w:r>
      <w:r w:rsidRPr="00701625">
        <w:rPr>
          <w:rFonts w:ascii="Arial" w:hAnsi="Arial" w:cs="Arial"/>
          <w:sz w:val="20"/>
          <w:szCs w:val="20"/>
        </w:rPr>
        <w:t xml:space="preserve"> aquelas que deverão ser contempladas, até o limite financeiro-orçamentário do presente Edital.</w:t>
      </w:r>
    </w:p>
    <w:p w:rsidR="00CC2A5E" w:rsidRPr="00060DD1" w:rsidRDefault="00CC2A5E" w:rsidP="00CC2A5E">
      <w:pPr>
        <w:pStyle w:val="PargrafodaLista"/>
        <w:widowControl w:val="0"/>
        <w:tabs>
          <w:tab w:val="left" w:pos="567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 </w:t>
      </w:r>
      <w:r w:rsidRPr="00060DD1">
        <w:rPr>
          <w:rFonts w:ascii="Arial" w:hAnsi="Arial" w:cs="Arial"/>
          <w:sz w:val="20"/>
          <w:szCs w:val="20"/>
        </w:rPr>
        <w:t>A pontuação final de cada proposta será a média aritmética das notas obtidas na Etapa 2 do processo de avaliação.</w:t>
      </w:r>
    </w:p>
    <w:p w:rsidR="004E7743" w:rsidRDefault="004E7743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F343B2" w:rsidRDefault="00F343B2" w:rsidP="00F343B2">
      <w:pPr>
        <w:pStyle w:val="PargrafodaLista"/>
        <w:widowControl w:val="0"/>
        <w:tabs>
          <w:tab w:val="left" w:pos="567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7.1.8. </w:t>
      </w:r>
      <w:r w:rsidRPr="00054737">
        <w:rPr>
          <w:rFonts w:ascii="Arial" w:hAnsi="Arial" w:cs="Arial"/>
          <w:sz w:val="20"/>
          <w:szCs w:val="20"/>
        </w:rPr>
        <w:t xml:space="preserve">Propostas que sofrerem cortes orçamentários superiores a </w:t>
      </w:r>
      <w:r w:rsidRPr="00054737">
        <w:rPr>
          <w:rFonts w:ascii="Arial" w:hAnsi="Arial" w:cs="Arial"/>
          <w:b/>
          <w:sz w:val="20"/>
          <w:szCs w:val="20"/>
        </w:rPr>
        <w:t xml:space="preserve">30% </w:t>
      </w:r>
      <w:r w:rsidRPr="00054737">
        <w:rPr>
          <w:rFonts w:ascii="Arial" w:hAnsi="Arial" w:cs="Arial"/>
          <w:sz w:val="20"/>
          <w:szCs w:val="20"/>
        </w:rPr>
        <w:t>(trinta por cento) do montante de recursos solicitados</w:t>
      </w:r>
      <w:r>
        <w:rPr>
          <w:rFonts w:ascii="Arial" w:hAnsi="Arial" w:cs="Arial"/>
          <w:sz w:val="20"/>
          <w:szCs w:val="20"/>
        </w:rPr>
        <w:t>,</w:t>
      </w:r>
      <w:r w:rsidRPr="00054737">
        <w:rPr>
          <w:rFonts w:ascii="Arial" w:hAnsi="Arial" w:cs="Arial"/>
          <w:sz w:val="20"/>
          <w:szCs w:val="20"/>
        </w:rPr>
        <w:t xml:space="preserve"> durante o processo de avaliação pelo Comitê Assessor</w:t>
      </w:r>
      <w:r>
        <w:rPr>
          <w:rFonts w:ascii="Arial" w:hAnsi="Arial" w:cs="Arial"/>
          <w:sz w:val="20"/>
          <w:szCs w:val="20"/>
        </w:rPr>
        <w:t>,</w:t>
      </w:r>
      <w:r w:rsidRPr="00054737">
        <w:rPr>
          <w:rFonts w:ascii="Arial" w:hAnsi="Arial" w:cs="Arial"/>
          <w:sz w:val="20"/>
          <w:szCs w:val="20"/>
        </w:rPr>
        <w:t xml:space="preserve"> não poderão ser contratadas, sendo automaticamente excluídas da concorrência, portanto, desclassificadas.</w:t>
      </w:r>
    </w:p>
    <w:p w:rsidR="00F343B2" w:rsidRDefault="00F343B2" w:rsidP="00F343B2">
      <w:pPr>
        <w:pStyle w:val="PargrafodaLista"/>
        <w:widowControl w:val="0"/>
        <w:tabs>
          <w:tab w:val="left" w:pos="567"/>
          <w:tab w:val="left" w:pos="993"/>
          <w:tab w:val="left" w:pos="1113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7.1.9. </w:t>
      </w:r>
      <w:r w:rsidRPr="00054737">
        <w:rPr>
          <w:rFonts w:ascii="Arial" w:hAnsi="Arial" w:cs="Arial"/>
          <w:sz w:val="20"/>
          <w:szCs w:val="20"/>
        </w:rPr>
        <w:t>A avaliação do Comitê Assessor deverá ser registrada em Planilha Eletrônica, contendo a relação de todas as propostas analisadas, recomendadas e não recomendadas, com as respectivas pontuações finais, em ordem decrescente e  assinado por todos os seus integrantes</w:t>
      </w:r>
      <w:r>
        <w:rPr>
          <w:rFonts w:ascii="Arial" w:hAnsi="Arial" w:cs="Arial"/>
          <w:sz w:val="20"/>
          <w:szCs w:val="20"/>
        </w:rPr>
        <w:t>.</w:t>
      </w:r>
    </w:p>
    <w:p w:rsidR="00F343B2" w:rsidRDefault="00F343B2" w:rsidP="00F343B2">
      <w:pPr>
        <w:pStyle w:val="PargrafodaLista"/>
        <w:widowControl w:val="0"/>
        <w:tabs>
          <w:tab w:val="left" w:pos="567"/>
          <w:tab w:val="left" w:pos="993"/>
          <w:tab w:val="left" w:pos="1113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7.1.10. </w:t>
      </w:r>
      <w:r w:rsidRPr="00060DD1">
        <w:rPr>
          <w:rFonts w:ascii="Arial" w:hAnsi="Arial" w:cs="Arial"/>
          <w:sz w:val="20"/>
          <w:szCs w:val="20"/>
        </w:rPr>
        <w:t xml:space="preserve">Somente serão </w:t>
      </w:r>
      <w:r w:rsidRPr="00060DD1">
        <w:rPr>
          <w:rFonts w:ascii="Arial" w:hAnsi="Arial" w:cs="Arial"/>
          <w:b/>
          <w:sz w:val="20"/>
          <w:szCs w:val="20"/>
        </w:rPr>
        <w:t xml:space="preserve">recomendadas </w:t>
      </w:r>
      <w:r w:rsidRPr="00060DD1">
        <w:rPr>
          <w:rFonts w:ascii="Arial" w:hAnsi="Arial" w:cs="Arial"/>
          <w:sz w:val="20"/>
          <w:szCs w:val="20"/>
        </w:rPr>
        <w:t xml:space="preserve">para a contratação as propostas que obtiverem pontuação final igual ou superior a </w:t>
      </w:r>
      <w:r w:rsidRPr="00060DD1">
        <w:rPr>
          <w:rFonts w:ascii="Arial" w:hAnsi="Arial" w:cs="Arial"/>
          <w:b/>
          <w:sz w:val="20"/>
          <w:szCs w:val="20"/>
        </w:rPr>
        <w:t xml:space="preserve">7,0 (sete) – aproveitamento igual ou superior a 70% (setenta por cento), </w:t>
      </w:r>
      <w:r w:rsidRPr="00060DD1">
        <w:rPr>
          <w:rFonts w:ascii="Arial" w:hAnsi="Arial" w:cs="Arial"/>
          <w:sz w:val="20"/>
          <w:szCs w:val="20"/>
        </w:rPr>
        <w:t>independente da área.</w:t>
      </w:r>
    </w:p>
    <w:p w:rsidR="00F343B2" w:rsidRPr="00060DD1" w:rsidRDefault="00F343B2" w:rsidP="00F343B2">
      <w:pPr>
        <w:pStyle w:val="PargrafodaLista"/>
        <w:widowControl w:val="0"/>
        <w:tabs>
          <w:tab w:val="left" w:pos="567"/>
          <w:tab w:val="left" w:pos="993"/>
          <w:tab w:val="left" w:pos="1113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7.1.11. </w:t>
      </w:r>
      <w:r w:rsidRPr="00060DD1">
        <w:rPr>
          <w:rFonts w:ascii="Arial" w:hAnsi="Arial" w:cs="Arial"/>
          <w:sz w:val="20"/>
          <w:szCs w:val="20"/>
        </w:rPr>
        <w:t>Critérios de Desempate: Em caso de igualdade da pontuação final, serão aplicados, sucessivamente e para todas as propostas, os seguintes critérios, nessa ordem:</w:t>
      </w:r>
    </w:p>
    <w:p w:rsidR="00F343B2" w:rsidRPr="004F077C" w:rsidRDefault="00F343B2" w:rsidP="00F343B2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077C">
        <w:rPr>
          <w:rFonts w:ascii="Arial" w:hAnsi="Arial" w:cs="Arial"/>
          <w:sz w:val="20"/>
          <w:szCs w:val="20"/>
        </w:rPr>
        <w:t>critério 4;</w:t>
      </w:r>
    </w:p>
    <w:p w:rsidR="00F343B2" w:rsidRPr="004F077C" w:rsidRDefault="00F343B2" w:rsidP="00F343B2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077C">
        <w:rPr>
          <w:rFonts w:ascii="Arial" w:hAnsi="Arial" w:cs="Arial"/>
          <w:sz w:val="20"/>
          <w:szCs w:val="20"/>
        </w:rPr>
        <w:t>critério 2;</w:t>
      </w:r>
    </w:p>
    <w:p w:rsidR="00F343B2" w:rsidRPr="004F077C" w:rsidRDefault="00F343B2" w:rsidP="00F343B2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077C">
        <w:rPr>
          <w:rFonts w:ascii="Arial" w:hAnsi="Arial" w:cs="Arial"/>
          <w:sz w:val="20"/>
          <w:szCs w:val="20"/>
        </w:rPr>
        <w:t>critério 1;</w:t>
      </w:r>
    </w:p>
    <w:p w:rsidR="00F343B2" w:rsidRPr="004F077C" w:rsidRDefault="00F343B2" w:rsidP="00F343B2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077C">
        <w:rPr>
          <w:rFonts w:ascii="Arial" w:hAnsi="Arial" w:cs="Arial"/>
          <w:sz w:val="20"/>
          <w:szCs w:val="20"/>
        </w:rPr>
        <w:t>critério 3;</w:t>
      </w:r>
    </w:p>
    <w:p w:rsidR="00F343B2" w:rsidRDefault="00F343B2" w:rsidP="00F343B2">
      <w:pPr>
        <w:pStyle w:val="PargrafodaLista"/>
        <w:widowControl w:val="0"/>
        <w:numPr>
          <w:ilvl w:val="0"/>
          <w:numId w:val="29"/>
        </w:numPr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  <w:sz w:val="20"/>
          <w:szCs w:val="20"/>
        </w:rPr>
      </w:pPr>
      <w:r w:rsidRPr="004F077C">
        <w:rPr>
          <w:rFonts w:ascii="Arial" w:hAnsi="Arial" w:cs="Arial"/>
          <w:sz w:val="20"/>
          <w:szCs w:val="20"/>
        </w:rPr>
        <w:t>ano de titulação (mais antigo).</w:t>
      </w:r>
    </w:p>
    <w:p w:rsidR="00F343B2" w:rsidRPr="00F343B2" w:rsidRDefault="00F343B2" w:rsidP="00F343B2">
      <w:pPr>
        <w:widowControl w:val="0"/>
        <w:tabs>
          <w:tab w:val="left" w:pos="567"/>
          <w:tab w:val="left" w:pos="993"/>
          <w:tab w:val="left" w:pos="1134"/>
          <w:tab w:val="left" w:pos="9639"/>
        </w:tabs>
        <w:spacing w:line="36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7.1.12. </w:t>
      </w:r>
      <w:r w:rsidRPr="00F343B2">
        <w:rPr>
          <w:rFonts w:ascii="Arial" w:hAnsi="Arial" w:cs="Arial"/>
        </w:rPr>
        <w:t>A etapa final dos procedimentos de avaliação consistirá no encaminhamento dos projetos recomendados pelo Comitê Assessor para análise da Diretoria de Inovação e posterior homologação pela Diretoria Geral da FAPESB, que honrarão a decisão do Comitê, desde que observados os aspectos legais decorrentes deste Edital e os limites orçamentário-financeiros da Fundação.</w:t>
      </w:r>
    </w:p>
    <w:p w:rsidR="00F343B2" w:rsidRPr="005754D9" w:rsidRDefault="00F343B2" w:rsidP="00F343B2">
      <w:pPr>
        <w:pStyle w:val="PargrafodaLista"/>
        <w:widowControl w:val="0"/>
        <w:tabs>
          <w:tab w:val="left" w:pos="0"/>
          <w:tab w:val="left" w:pos="426"/>
          <w:tab w:val="left" w:pos="709"/>
          <w:tab w:val="left" w:pos="993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7.1.13. </w:t>
      </w:r>
      <w:r w:rsidRPr="005754D9">
        <w:rPr>
          <w:rFonts w:ascii="Arial" w:hAnsi="Arial" w:cs="Arial"/>
          <w:sz w:val="20"/>
          <w:szCs w:val="20"/>
        </w:rPr>
        <w:t xml:space="preserve">O Resultado </w:t>
      </w:r>
      <w:r>
        <w:rPr>
          <w:rFonts w:ascii="Arial" w:hAnsi="Arial" w:cs="Arial"/>
          <w:sz w:val="20"/>
          <w:szCs w:val="20"/>
        </w:rPr>
        <w:t xml:space="preserve">Final </w:t>
      </w:r>
      <w:r w:rsidRPr="005754D9">
        <w:rPr>
          <w:rFonts w:ascii="Arial" w:hAnsi="Arial" w:cs="Arial"/>
          <w:sz w:val="20"/>
          <w:szCs w:val="20"/>
        </w:rPr>
        <w:t xml:space="preserve">será divulgado com a seguinte </w:t>
      </w:r>
      <w:r>
        <w:rPr>
          <w:rFonts w:ascii="Arial" w:hAnsi="Arial" w:cs="Arial"/>
          <w:sz w:val="20"/>
          <w:szCs w:val="20"/>
        </w:rPr>
        <w:t>nomenclatura</w:t>
      </w:r>
      <w:r w:rsidRPr="005754D9">
        <w:rPr>
          <w:rFonts w:ascii="Arial" w:hAnsi="Arial" w:cs="Arial"/>
          <w:sz w:val="20"/>
          <w:szCs w:val="20"/>
        </w:rPr>
        <w:t>:</w:t>
      </w:r>
    </w:p>
    <w:p w:rsidR="00F343B2" w:rsidRPr="005754D9" w:rsidRDefault="00F343B2" w:rsidP="00F343B2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Recomendada contemplada – Nota igual ou superior a 7,0.</w:t>
      </w:r>
    </w:p>
    <w:p w:rsidR="00F343B2" w:rsidRPr="005754D9" w:rsidRDefault="00F343B2" w:rsidP="00F343B2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Recomendada não contemplada – Nota igual ou superior a 7,0</w:t>
      </w:r>
      <w:r>
        <w:rPr>
          <w:rFonts w:ascii="Arial" w:hAnsi="Arial" w:cs="Arial"/>
          <w:sz w:val="20"/>
          <w:szCs w:val="20"/>
        </w:rPr>
        <w:t xml:space="preserve">, mas impossibilitada de contratação </w:t>
      </w:r>
      <w:r w:rsidRPr="00575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devido ao </w:t>
      </w:r>
      <w:r w:rsidRPr="005754D9">
        <w:rPr>
          <w:rFonts w:ascii="Arial" w:hAnsi="Arial" w:cs="Arial"/>
          <w:sz w:val="20"/>
          <w:szCs w:val="20"/>
        </w:rPr>
        <w:t>limite orçamentário do Edital</w:t>
      </w:r>
      <w:r>
        <w:rPr>
          <w:rFonts w:ascii="Arial" w:hAnsi="Arial" w:cs="Arial"/>
          <w:sz w:val="20"/>
          <w:szCs w:val="20"/>
        </w:rPr>
        <w:t>.</w:t>
      </w:r>
    </w:p>
    <w:p w:rsidR="00F343B2" w:rsidRPr="005754D9" w:rsidRDefault="00F343B2" w:rsidP="00F343B2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Não Recomendada – Nota menor que 7,0.</w:t>
      </w:r>
    </w:p>
    <w:p w:rsidR="00F343B2" w:rsidRPr="005754D9" w:rsidRDefault="00F343B2" w:rsidP="00F343B2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217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Desclassificada</w:t>
      </w:r>
      <w:r w:rsidRPr="005754D9">
        <w:rPr>
          <w:rFonts w:ascii="Arial" w:hAnsi="Arial" w:cs="Arial"/>
          <w:sz w:val="20"/>
          <w:szCs w:val="20"/>
        </w:rPr>
        <w:t xml:space="preserve"> – Conforme Edital ou com ajuste orçamentário superior a 30%.</w:t>
      </w:r>
    </w:p>
    <w:p w:rsidR="00F343B2" w:rsidRDefault="00F343B2" w:rsidP="00F343B2">
      <w:pPr>
        <w:pStyle w:val="PargrafodaLista"/>
        <w:widowControl w:val="0"/>
        <w:numPr>
          <w:ilvl w:val="5"/>
          <w:numId w:val="27"/>
        </w:num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9639"/>
        </w:tabs>
        <w:ind w:left="709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Desenquadrada – Não atendeu às exigências deste Edital.</w:t>
      </w:r>
    </w:p>
    <w:p w:rsidR="00F343B2" w:rsidRPr="00F343B2" w:rsidRDefault="00F343B2" w:rsidP="00F343B2">
      <w:pPr>
        <w:widowControl w:val="0"/>
        <w:tabs>
          <w:tab w:val="left" w:pos="709"/>
          <w:tab w:val="left" w:pos="1139"/>
          <w:tab w:val="left" w:pos="1276"/>
          <w:tab w:val="left" w:pos="9639"/>
        </w:tabs>
        <w:ind w:right="3"/>
        <w:jc w:val="both"/>
        <w:rPr>
          <w:rFonts w:ascii="Arial" w:hAnsi="Arial" w:cs="Arial"/>
        </w:rPr>
      </w:pPr>
    </w:p>
    <w:p w:rsidR="00F343B2" w:rsidRPr="005754D9" w:rsidRDefault="00F343B2" w:rsidP="00F343B2">
      <w:pPr>
        <w:pStyle w:val="PargrafodaLista"/>
        <w:widowControl w:val="0"/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7.1.14 </w:t>
      </w:r>
      <w:r w:rsidRPr="005754D9">
        <w:rPr>
          <w:rFonts w:ascii="Arial" w:hAnsi="Arial" w:cs="Arial"/>
          <w:sz w:val="20"/>
          <w:szCs w:val="20"/>
        </w:rPr>
        <w:t>Para propostas recomendadas, será explicitad</w:t>
      </w:r>
      <w:r>
        <w:rPr>
          <w:rFonts w:ascii="Arial" w:hAnsi="Arial" w:cs="Arial"/>
          <w:sz w:val="20"/>
          <w:szCs w:val="20"/>
        </w:rPr>
        <w:t>o</w:t>
      </w:r>
      <w:r w:rsidRPr="005754D9">
        <w:rPr>
          <w:rFonts w:ascii="Arial" w:hAnsi="Arial" w:cs="Arial"/>
          <w:sz w:val="20"/>
          <w:szCs w:val="20"/>
        </w:rPr>
        <w:t xml:space="preserve"> o valor </w:t>
      </w:r>
      <w:r>
        <w:rPr>
          <w:rFonts w:ascii="Arial" w:hAnsi="Arial" w:cs="Arial"/>
          <w:sz w:val="20"/>
          <w:szCs w:val="20"/>
        </w:rPr>
        <w:t>aprovado</w:t>
      </w:r>
      <w:r w:rsidRPr="005754D9">
        <w:rPr>
          <w:rFonts w:ascii="Arial" w:hAnsi="Arial" w:cs="Arial"/>
          <w:sz w:val="20"/>
          <w:szCs w:val="20"/>
        </w:rPr>
        <w:t xml:space="preserve"> para apoio financeiro e as justificativas para os cortes orçamentários (se houver).</w:t>
      </w:r>
    </w:p>
    <w:p w:rsidR="00F343B2" w:rsidRPr="005754D9" w:rsidRDefault="00934939" w:rsidP="00934939">
      <w:pPr>
        <w:pStyle w:val="PargrafodaLista"/>
        <w:widowControl w:val="0"/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7.1.15. </w:t>
      </w:r>
      <w:r w:rsidR="00F343B2" w:rsidRPr="005754D9">
        <w:rPr>
          <w:rFonts w:ascii="Arial" w:hAnsi="Arial" w:cs="Arial"/>
          <w:sz w:val="20"/>
          <w:szCs w:val="20"/>
        </w:rPr>
        <w:t>Para propostas não recomendadas, será emitido parecer consubstanciado contendo as justificativas para a não recomendação</w:t>
      </w:r>
      <w:r w:rsidR="00F343B2">
        <w:rPr>
          <w:rFonts w:ascii="Arial" w:hAnsi="Arial" w:cs="Arial"/>
          <w:sz w:val="20"/>
          <w:szCs w:val="20"/>
        </w:rPr>
        <w:t xml:space="preserve">, </w:t>
      </w:r>
      <w:r w:rsidR="00F343B2" w:rsidRPr="00B571EE">
        <w:rPr>
          <w:rFonts w:ascii="Arial" w:hAnsi="Arial" w:cs="Arial"/>
          <w:sz w:val="20"/>
          <w:szCs w:val="20"/>
        </w:rPr>
        <w:t xml:space="preserve">conforme orientações e prazos constantes no item 11 </w:t>
      </w:r>
      <w:r w:rsidR="00F343B2">
        <w:rPr>
          <w:rFonts w:ascii="Arial" w:hAnsi="Arial" w:cs="Arial"/>
          <w:sz w:val="20"/>
          <w:szCs w:val="20"/>
        </w:rPr>
        <w:t xml:space="preserve">– </w:t>
      </w:r>
      <w:r w:rsidR="00F343B2" w:rsidRPr="00B571EE">
        <w:rPr>
          <w:rFonts w:ascii="Arial" w:hAnsi="Arial" w:cs="Arial"/>
          <w:sz w:val="20"/>
          <w:szCs w:val="20"/>
        </w:rPr>
        <w:t>Recursos</w:t>
      </w:r>
      <w:r w:rsidR="00F343B2">
        <w:rPr>
          <w:rFonts w:ascii="Arial" w:hAnsi="Arial" w:cs="Arial"/>
          <w:sz w:val="20"/>
          <w:szCs w:val="20"/>
        </w:rPr>
        <w:t xml:space="preserve"> do presente Edital</w:t>
      </w:r>
      <w:r w:rsidR="00F343B2" w:rsidRPr="00B571EE">
        <w:rPr>
          <w:rFonts w:ascii="Arial" w:hAnsi="Arial" w:cs="Arial"/>
          <w:sz w:val="20"/>
          <w:szCs w:val="20"/>
        </w:rPr>
        <w:t>.</w:t>
      </w:r>
    </w:p>
    <w:p w:rsidR="00F343B2" w:rsidRPr="005754D9" w:rsidRDefault="00934939" w:rsidP="00934939">
      <w:pPr>
        <w:pStyle w:val="PargrafodaLista"/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7.1.16. </w:t>
      </w:r>
      <w:r w:rsidR="00F343B2" w:rsidRPr="005754D9">
        <w:rPr>
          <w:rFonts w:ascii="Arial" w:hAnsi="Arial" w:cs="Arial"/>
          <w:sz w:val="20"/>
          <w:szCs w:val="20"/>
        </w:rPr>
        <w:t xml:space="preserve">Não poderá integrar o Comitê Assessor pesquisador </w:t>
      </w:r>
      <w:r w:rsidR="00F343B2">
        <w:rPr>
          <w:rFonts w:ascii="Arial" w:hAnsi="Arial" w:cs="Arial"/>
          <w:sz w:val="20"/>
          <w:szCs w:val="20"/>
        </w:rPr>
        <w:t xml:space="preserve">que tenha participado da avaliação das propostas na Etapa 2, </w:t>
      </w:r>
      <w:r w:rsidR="00F343B2" w:rsidRPr="005754D9">
        <w:rPr>
          <w:rFonts w:ascii="Arial" w:hAnsi="Arial" w:cs="Arial"/>
          <w:sz w:val="20"/>
          <w:szCs w:val="20"/>
        </w:rPr>
        <w:t>que tenha apresentado proposta a este Edital, que participe da equipe executora de algum projeto apresentado, ou outra situação prevista no item 7.1.2.3.</w:t>
      </w:r>
    </w:p>
    <w:p w:rsidR="00F343B2" w:rsidRPr="005754D9" w:rsidRDefault="00934939" w:rsidP="00934939">
      <w:pPr>
        <w:pStyle w:val="PargrafodaLista"/>
        <w:widowControl w:val="0"/>
        <w:tabs>
          <w:tab w:val="left" w:pos="284"/>
          <w:tab w:val="left" w:pos="567"/>
          <w:tab w:val="left" w:pos="709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7.1.17. </w:t>
      </w:r>
      <w:r w:rsidR="00F343B2" w:rsidRPr="005754D9">
        <w:rPr>
          <w:rFonts w:ascii="Arial" w:hAnsi="Arial" w:cs="Arial"/>
          <w:sz w:val="20"/>
          <w:szCs w:val="20"/>
        </w:rPr>
        <w:t xml:space="preserve">Será vedado a qualquer membro do Comitê Assessor, julgar propostas de projetos em </w:t>
      </w:r>
      <w:r w:rsidR="00F343B2" w:rsidRPr="005754D9">
        <w:rPr>
          <w:rFonts w:ascii="Arial" w:hAnsi="Arial" w:cs="Arial"/>
          <w:sz w:val="20"/>
          <w:szCs w:val="20"/>
        </w:rPr>
        <w:lastRenderedPageBreak/>
        <w:t>que:</w:t>
      </w:r>
    </w:p>
    <w:p w:rsidR="00F343B2" w:rsidRPr="005754D9" w:rsidRDefault="00F343B2" w:rsidP="00F343B2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Haja interesse direto ou indireto seu;</w:t>
      </w:r>
    </w:p>
    <w:p w:rsidR="00F343B2" w:rsidRDefault="00F343B2" w:rsidP="00F343B2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 xml:space="preserve">Esteja participando da equipe do projeto, seu cônjuge, companheiro ou parente, consanguíneo ou afim, em linha reta ou na colateral, até o terceiro grau, </w:t>
      </w:r>
    </w:p>
    <w:p w:rsidR="00F343B2" w:rsidRPr="004140EE" w:rsidRDefault="00F343B2" w:rsidP="00F343B2">
      <w:pPr>
        <w:widowControl w:val="0"/>
        <w:tabs>
          <w:tab w:val="left" w:pos="567"/>
          <w:tab w:val="left" w:pos="851"/>
          <w:tab w:val="left" w:pos="1134"/>
          <w:tab w:val="left" w:pos="9639"/>
        </w:tabs>
        <w:ind w:left="372" w:right="3"/>
        <w:jc w:val="both"/>
        <w:rPr>
          <w:rFonts w:ascii="Arial" w:hAnsi="Arial" w:cs="Arial"/>
        </w:rPr>
      </w:pPr>
      <w:r w:rsidRPr="004140EE">
        <w:rPr>
          <w:rFonts w:ascii="Arial" w:hAnsi="Arial" w:cs="Arial"/>
        </w:rPr>
        <w:t>ou;</w:t>
      </w:r>
    </w:p>
    <w:p w:rsidR="00F343B2" w:rsidRPr="005754D9" w:rsidRDefault="00F343B2" w:rsidP="00F343B2">
      <w:pPr>
        <w:pStyle w:val="PargrafodaLista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134"/>
          <w:tab w:val="left" w:pos="9639"/>
        </w:tabs>
        <w:ind w:left="567" w:right="3" w:firstLine="0"/>
        <w:jc w:val="both"/>
        <w:rPr>
          <w:rFonts w:ascii="Arial" w:hAnsi="Arial" w:cs="Arial"/>
          <w:sz w:val="20"/>
          <w:szCs w:val="20"/>
        </w:rPr>
      </w:pPr>
      <w:r w:rsidRPr="005754D9">
        <w:rPr>
          <w:rFonts w:ascii="Arial" w:hAnsi="Arial" w:cs="Arial"/>
          <w:sz w:val="20"/>
          <w:szCs w:val="20"/>
        </w:rPr>
        <w:t>Esteja litigando judicial ou administrativamente com qualquer membro da equipe do projeto ou seus respectivos cônjuges ou companheiros.</w:t>
      </w:r>
    </w:p>
    <w:p w:rsidR="004E7743" w:rsidRDefault="004E7743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4E7743" w:rsidRPr="004E7743" w:rsidRDefault="004E7743" w:rsidP="004E7743">
      <w:pPr>
        <w:tabs>
          <w:tab w:val="left" w:pos="284"/>
        </w:tabs>
        <w:jc w:val="both"/>
        <w:rPr>
          <w:rFonts w:ascii="Arial" w:hAnsi="Arial" w:cs="Arial"/>
        </w:rPr>
      </w:pPr>
    </w:p>
    <w:p w:rsidR="005777C9" w:rsidRPr="00433B97" w:rsidRDefault="00A24AE0" w:rsidP="00A24AE0">
      <w:pPr>
        <w:pStyle w:val="PargrafodaLista"/>
        <w:tabs>
          <w:tab w:val="left" w:pos="284"/>
        </w:tabs>
        <w:ind w:left="4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5777C9" w:rsidRPr="00D75F2D">
        <w:rPr>
          <w:rFonts w:ascii="Arial" w:hAnsi="Arial" w:cs="Arial"/>
          <w:sz w:val="20"/>
          <w:szCs w:val="20"/>
        </w:rPr>
        <w:t xml:space="preserve">No item </w:t>
      </w:r>
      <w:r w:rsidR="005777C9">
        <w:rPr>
          <w:rFonts w:ascii="Arial" w:hAnsi="Arial" w:cs="Arial"/>
          <w:sz w:val="20"/>
          <w:szCs w:val="20"/>
        </w:rPr>
        <w:t>8</w:t>
      </w:r>
      <w:r w:rsidR="00EE791E">
        <w:rPr>
          <w:rFonts w:ascii="Arial" w:hAnsi="Arial" w:cs="Arial"/>
          <w:sz w:val="20"/>
          <w:szCs w:val="20"/>
        </w:rPr>
        <w:t xml:space="preserve"> </w:t>
      </w:r>
      <w:r w:rsidR="005777C9">
        <w:rPr>
          <w:rFonts w:ascii="Arial" w:hAnsi="Arial" w:cs="Arial"/>
          <w:sz w:val="20"/>
          <w:szCs w:val="20"/>
        </w:rPr>
        <w:t>–</w:t>
      </w:r>
      <w:r w:rsidR="00EE791E">
        <w:rPr>
          <w:rFonts w:ascii="Arial" w:hAnsi="Arial" w:cs="Arial"/>
          <w:sz w:val="20"/>
          <w:szCs w:val="20"/>
        </w:rPr>
        <w:t xml:space="preserve"> </w:t>
      </w:r>
      <w:r w:rsidR="005777C9">
        <w:rPr>
          <w:rFonts w:ascii="Arial" w:hAnsi="Arial" w:cs="Arial"/>
          <w:sz w:val="20"/>
          <w:szCs w:val="20"/>
        </w:rPr>
        <w:t>Cronograma do Edital</w:t>
      </w:r>
      <w:r w:rsidR="005777C9" w:rsidRPr="00D75F2D">
        <w:rPr>
          <w:rFonts w:ascii="Arial" w:hAnsi="Arial" w:cs="Arial"/>
          <w:sz w:val="20"/>
          <w:szCs w:val="20"/>
        </w:rPr>
        <w:t xml:space="preserve">, </w:t>
      </w:r>
      <w:r w:rsidR="005777C9" w:rsidRPr="0045497D">
        <w:rPr>
          <w:rFonts w:ascii="Arial" w:hAnsi="Arial" w:cs="Arial"/>
          <w:b/>
          <w:sz w:val="20"/>
          <w:szCs w:val="20"/>
        </w:rPr>
        <w:t>onde se lê: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6"/>
        <w:gridCol w:w="2934"/>
      </w:tblGrid>
      <w:tr w:rsidR="00EE791E" w:rsidRPr="00D41BA5" w:rsidTr="00130226">
        <w:trPr>
          <w:trHeight w:val="181"/>
        </w:trPr>
        <w:tc>
          <w:tcPr>
            <w:tcW w:w="6706" w:type="dxa"/>
            <w:shd w:val="clear" w:color="auto" w:fill="auto"/>
            <w:vAlign w:val="center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Hora/Data-limite*</w:t>
            </w:r>
          </w:p>
        </w:tc>
      </w:tr>
      <w:tr w:rsidR="00EE791E" w:rsidRPr="00D41BA5" w:rsidTr="00130226">
        <w:trPr>
          <w:trHeight w:val="208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293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EE791E" w:rsidRPr="00D41BA5" w:rsidTr="00130226">
        <w:trPr>
          <w:trHeight w:val="205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293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EE791E" w:rsidRPr="00D41BA5" w:rsidTr="00130226">
        <w:trPr>
          <w:trHeight w:val="225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preenchimento/conclusão da proposta**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Até 08/08/2022 às 16:00hs</w:t>
            </w:r>
          </w:p>
        </w:tc>
      </w:tr>
      <w:tr w:rsidR="00EE791E" w:rsidRPr="00D41BA5" w:rsidTr="00130226">
        <w:trPr>
          <w:trHeight w:val="206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encaminhamento da proposta e documentos digitalizados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Até 11/08/2022 às 17:00hs</w:t>
            </w:r>
          </w:p>
        </w:tc>
      </w:tr>
      <w:tr w:rsidR="00EE791E" w:rsidRPr="00D41BA5" w:rsidTr="00130226">
        <w:trPr>
          <w:trHeight w:val="234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2 – Avaliação de Mérito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10/10/2022</w:t>
            </w:r>
          </w:p>
        </w:tc>
      </w:tr>
      <w:tr w:rsidR="00EE791E" w:rsidRPr="00D41BA5" w:rsidTr="00130226">
        <w:trPr>
          <w:trHeight w:val="234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2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11 a 17/10/2022</w:t>
            </w:r>
          </w:p>
        </w:tc>
      </w:tr>
      <w:tr w:rsidR="00EE791E" w:rsidRPr="00D41BA5" w:rsidTr="00130226">
        <w:trPr>
          <w:trHeight w:val="232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3 – Comitê Assessor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31/10/2022</w:t>
            </w:r>
          </w:p>
        </w:tc>
      </w:tr>
      <w:tr w:rsidR="00EE791E" w:rsidRPr="00D41BA5" w:rsidTr="00130226">
        <w:trPr>
          <w:trHeight w:val="208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3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01 a 08/11/2022</w:t>
            </w:r>
          </w:p>
        </w:tc>
      </w:tr>
      <w:tr w:rsidR="00EE791E" w:rsidRPr="00D41BA5" w:rsidTr="00130226">
        <w:trPr>
          <w:trHeight w:val="205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Final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A partir de 22/11/2022</w:t>
            </w:r>
          </w:p>
        </w:tc>
      </w:tr>
      <w:tr w:rsidR="00EE791E" w:rsidRPr="00D41BA5" w:rsidTr="00130226">
        <w:trPr>
          <w:trHeight w:val="414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envio dos documentos digitalizados para contratação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Até 29/11/2022</w:t>
            </w:r>
          </w:p>
        </w:tc>
      </w:tr>
      <w:tr w:rsidR="00EE791E" w:rsidRPr="00D41BA5" w:rsidTr="00130226">
        <w:trPr>
          <w:trHeight w:val="246"/>
        </w:trPr>
        <w:tc>
          <w:tcPr>
            <w:tcW w:w="670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Contratação das propostas aprovadas</w:t>
            </w:r>
          </w:p>
        </w:tc>
        <w:tc>
          <w:tcPr>
            <w:tcW w:w="2934" w:type="dxa"/>
            <w:shd w:val="clear" w:color="auto" w:fill="auto"/>
          </w:tcPr>
          <w:p w:rsidR="00EE791E" w:rsidRPr="00EE791E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791E">
              <w:rPr>
                <w:rFonts w:ascii="Arial" w:hAnsi="Arial" w:cs="Arial"/>
                <w:bCs/>
                <w:sz w:val="20"/>
                <w:szCs w:val="20"/>
              </w:rPr>
              <w:t>A partir de 30/11/2022</w:t>
            </w:r>
          </w:p>
        </w:tc>
      </w:tr>
    </w:tbl>
    <w:p w:rsidR="005777C9" w:rsidRPr="00D41BA5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(*) Datas que podem ser alteradas pela FAPESB, independente de aviso prévio. Quaisquer modificações serão comunicadas através de endereço eletrônico ou informe divulgado no Portal da FAPESB.</w:t>
      </w:r>
    </w:p>
    <w:p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 w:rsidR="00EE791E">
        <w:rPr>
          <w:rFonts w:ascii="Arial" w:hAnsi="Arial" w:cs="Arial"/>
        </w:rPr>
        <w:t>16h, do dia 08/08</w:t>
      </w:r>
      <w:r w:rsidRPr="006C2503">
        <w:rPr>
          <w:rFonts w:ascii="Arial" w:hAnsi="Arial" w:cs="Arial"/>
        </w:rPr>
        <w:t>/2022</w:t>
      </w:r>
      <w:r w:rsidR="00EE791E">
        <w:rPr>
          <w:rFonts w:ascii="Arial" w:hAnsi="Arial" w:cs="Arial"/>
        </w:rPr>
        <w:t xml:space="preserve"> </w:t>
      </w:r>
      <w:r w:rsidRPr="00D41BA5">
        <w:rPr>
          <w:rFonts w:ascii="Arial" w:hAnsi="Arial" w:cs="Arial"/>
        </w:rPr>
        <w:t>o FAP no site da FAPESB será desativado.</w:t>
      </w:r>
    </w:p>
    <w:p w:rsidR="001D7B3E" w:rsidRDefault="001D7B3E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  <w:b/>
          <w:bCs/>
        </w:rPr>
      </w:pPr>
    </w:p>
    <w:p w:rsidR="001D7B3E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  <w:b/>
          <w:bCs/>
        </w:rPr>
      </w:pPr>
      <w:r w:rsidRPr="005777C9">
        <w:rPr>
          <w:rFonts w:ascii="Arial" w:hAnsi="Arial" w:cs="Arial"/>
          <w:b/>
          <w:bCs/>
        </w:rPr>
        <w:t>Leia-se:</w:t>
      </w:r>
    </w:p>
    <w:p w:rsidR="0002309A" w:rsidRDefault="0002309A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</w:p>
    <w:tbl>
      <w:tblPr>
        <w:tblW w:w="964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74"/>
        <w:gridCol w:w="3066"/>
      </w:tblGrid>
      <w:tr w:rsidR="00EE791E" w:rsidRPr="00D41BA5" w:rsidTr="00DD6055">
        <w:trPr>
          <w:trHeight w:val="181"/>
        </w:trPr>
        <w:tc>
          <w:tcPr>
            <w:tcW w:w="6574" w:type="dxa"/>
            <w:shd w:val="clear" w:color="auto" w:fill="auto"/>
            <w:vAlign w:val="center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E791E" w:rsidRPr="00D41BA5" w:rsidRDefault="00053DD5" w:rsidP="00130226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Hora/Data-limite</w:t>
            </w:r>
          </w:p>
        </w:tc>
      </w:tr>
      <w:tr w:rsidR="00EE791E" w:rsidRPr="00D41BA5" w:rsidTr="00DD6055">
        <w:trPr>
          <w:trHeight w:val="208"/>
        </w:trPr>
        <w:tc>
          <w:tcPr>
            <w:tcW w:w="657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306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EE791E" w:rsidRPr="00D41BA5" w:rsidTr="00DD6055">
        <w:trPr>
          <w:trHeight w:val="205"/>
        </w:trPr>
        <w:tc>
          <w:tcPr>
            <w:tcW w:w="657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3066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EE791E" w:rsidRPr="00D41BA5" w:rsidTr="00DD6055">
        <w:trPr>
          <w:trHeight w:val="225"/>
        </w:trPr>
        <w:tc>
          <w:tcPr>
            <w:tcW w:w="657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preenchimento/conclusão da proposta**</w:t>
            </w:r>
          </w:p>
        </w:tc>
        <w:tc>
          <w:tcPr>
            <w:tcW w:w="3066" w:type="dxa"/>
            <w:shd w:val="clear" w:color="auto" w:fill="auto"/>
          </w:tcPr>
          <w:p w:rsidR="00EE791E" w:rsidRPr="00AD18D5" w:rsidRDefault="00EE791E" w:rsidP="00DD6055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D5">
              <w:rPr>
                <w:rFonts w:ascii="Arial" w:hAnsi="Arial" w:cs="Arial"/>
                <w:bCs/>
                <w:sz w:val="20"/>
                <w:szCs w:val="20"/>
              </w:rPr>
              <w:t xml:space="preserve">Até </w:t>
            </w:r>
            <w:r w:rsidR="00DD6055" w:rsidRPr="00AD18D5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AD18D5">
              <w:rPr>
                <w:rFonts w:ascii="Arial" w:hAnsi="Arial" w:cs="Arial"/>
                <w:bCs/>
                <w:sz w:val="20"/>
                <w:szCs w:val="20"/>
              </w:rPr>
              <w:t>/08/2022 às 16:00hs</w:t>
            </w:r>
          </w:p>
        </w:tc>
      </w:tr>
      <w:tr w:rsidR="00EE791E" w:rsidRPr="00D41BA5" w:rsidTr="00DD6055">
        <w:trPr>
          <w:trHeight w:val="206"/>
        </w:trPr>
        <w:tc>
          <w:tcPr>
            <w:tcW w:w="657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encaminhamento da proposta e documentos digitalizados</w:t>
            </w:r>
          </w:p>
        </w:tc>
        <w:tc>
          <w:tcPr>
            <w:tcW w:w="3066" w:type="dxa"/>
            <w:shd w:val="clear" w:color="auto" w:fill="auto"/>
          </w:tcPr>
          <w:p w:rsidR="00EE791E" w:rsidRPr="00AD18D5" w:rsidRDefault="00EE791E" w:rsidP="00DD6055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D5">
              <w:rPr>
                <w:rFonts w:ascii="Arial" w:hAnsi="Arial" w:cs="Arial"/>
                <w:bCs/>
                <w:sz w:val="20"/>
                <w:szCs w:val="20"/>
              </w:rPr>
              <w:t>Até 1</w:t>
            </w:r>
            <w:r w:rsidR="00DD6055" w:rsidRPr="00AD18D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D18D5">
              <w:rPr>
                <w:rFonts w:ascii="Arial" w:hAnsi="Arial" w:cs="Arial"/>
                <w:bCs/>
                <w:sz w:val="20"/>
                <w:szCs w:val="20"/>
              </w:rPr>
              <w:t>/08/2022 às 17:00hs</w:t>
            </w:r>
          </w:p>
        </w:tc>
      </w:tr>
      <w:tr w:rsidR="00EE791E" w:rsidRPr="00D41BA5" w:rsidTr="00DD6055">
        <w:trPr>
          <w:trHeight w:val="205"/>
        </w:trPr>
        <w:tc>
          <w:tcPr>
            <w:tcW w:w="6574" w:type="dxa"/>
            <w:shd w:val="clear" w:color="auto" w:fill="auto"/>
          </w:tcPr>
          <w:p w:rsidR="00EE791E" w:rsidRPr="00D41BA5" w:rsidRDefault="00EE791E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</w:t>
            </w:r>
          </w:p>
        </w:tc>
        <w:tc>
          <w:tcPr>
            <w:tcW w:w="3066" w:type="dxa"/>
            <w:shd w:val="clear" w:color="auto" w:fill="auto"/>
          </w:tcPr>
          <w:p w:rsidR="00EE791E" w:rsidRPr="00AD18D5" w:rsidRDefault="00EE791E" w:rsidP="00177D31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D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77D3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D18D5">
              <w:rPr>
                <w:rFonts w:ascii="Arial" w:hAnsi="Arial" w:cs="Arial"/>
                <w:bCs/>
                <w:sz w:val="20"/>
                <w:szCs w:val="20"/>
              </w:rPr>
              <w:t>/1</w:t>
            </w:r>
            <w:r w:rsidR="00353FF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D18D5">
              <w:rPr>
                <w:rFonts w:ascii="Arial" w:hAnsi="Arial" w:cs="Arial"/>
                <w:bCs/>
                <w:sz w:val="20"/>
                <w:szCs w:val="20"/>
              </w:rPr>
              <w:t>/2022</w:t>
            </w:r>
          </w:p>
        </w:tc>
      </w:tr>
      <w:tr w:rsidR="00CA19BA" w:rsidRPr="00D41BA5" w:rsidTr="00DD6055">
        <w:trPr>
          <w:trHeight w:val="414"/>
        </w:trPr>
        <w:tc>
          <w:tcPr>
            <w:tcW w:w="6574" w:type="dxa"/>
            <w:shd w:val="clear" w:color="auto" w:fill="auto"/>
          </w:tcPr>
          <w:p w:rsidR="00CA19BA" w:rsidRPr="00D41BA5" w:rsidRDefault="00CA19BA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para Recurso Administrativo</w:t>
            </w:r>
          </w:p>
        </w:tc>
        <w:tc>
          <w:tcPr>
            <w:tcW w:w="3066" w:type="dxa"/>
            <w:shd w:val="clear" w:color="auto" w:fill="auto"/>
          </w:tcPr>
          <w:p w:rsidR="00CA19BA" w:rsidRPr="00CA19BA" w:rsidRDefault="00CA19BA" w:rsidP="00DD6055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9BA">
              <w:rPr>
                <w:rFonts w:ascii="Arial" w:hAnsi="Arial" w:cs="Arial"/>
                <w:bCs/>
                <w:sz w:val="20"/>
                <w:szCs w:val="20"/>
              </w:rPr>
              <w:t>24 a 31/10/2022</w:t>
            </w:r>
          </w:p>
        </w:tc>
      </w:tr>
      <w:tr w:rsidR="00EE791E" w:rsidRPr="00D41BA5" w:rsidTr="00DD6055">
        <w:trPr>
          <w:trHeight w:val="414"/>
        </w:trPr>
        <w:tc>
          <w:tcPr>
            <w:tcW w:w="6574" w:type="dxa"/>
            <w:shd w:val="clear" w:color="auto" w:fill="auto"/>
          </w:tcPr>
          <w:p w:rsidR="00EE791E" w:rsidRPr="00D41BA5" w:rsidRDefault="00CA19BA" w:rsidP="00130226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791E" w:rsidRPr="00D41BA5">
              <w:rPr>
                <w:rFonts w:ascii="Arial" w:hAnsi="Arial" w:cs="Arial"/>
                <w:sz w:val="20"/>
                <w:szCs w:val="20"/>
              </w:rPr>
              <w:t>razo para envio dos documentos digitalizados para contratação</w:t>
            </w:r>
          </w:p>
        </w:tc>
        <w:tc>
          <w:tcPr>
            <w:tcW w:w="3066" w:type="dxa"/>
            <w:shd w:val="clear" w:color="auto" w:fill="auto"/>
          </w:tcPr>
          <w:p w:rsidR="00EE791E" w:rsidRPr="00CA19BA" w:rsidRDefault="00CA19BA" w:rsidP="00DD6055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9BA">
              <w:rPr>
                <w:rFonts w:ascii="Arial" w:hAnsi="Arial" w:cs="Arial"/>
                <w:bCs/>
                <w:sz w:val="20"/>
                <w:szCs w:val="20"/>
              </w:rPr>
              <w:t>24 a 28/10/2022</w:t>
            </w:r>
          </w:p>
        </w:tc>
      </w:tr>
      <w:tr w:rsidR="00EE791E" w:rsidRPr="00D41BA5" w:rsidTr="00DD6055">
        <w:trPr>
          <w:trHeight w:val="246"/>
        </w:trPr>
        <w:tc>
          <w:tcPr>
            <w:tcW w:w="6574" w:type="dxa"/>
            <w:shd w:val="clear" w:color="auto" w:fill="auto"/>
          </w:tcPr>
          <w:p w:rsidR="00EE791E" w:rsidRPr="00D41BA5" w:rsidRDefault="00EE791E" w:rsidP="00EE791E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lastRenderedPageBreak/>
              <w:t>Con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1BA5">
              <w:rPr>
                <w:rFonts w:ascii="Arial" w:hAnsi="Arial" w:cs="Arial"/>
                <w:sz w:val="20"/>
                <w:szCs w:val="20"/>
              </w:rPr>
              <w:t>ratação das propostas aprovadas</w:t>
            </w:r>
          </w:p>
        </w:tc>
        <w:tc>
          <w:tcPr>
            <w:tcW w:w="3066" w:type="dxa"/>
            <w:shd w:val="clear" w:color="auto" w:fill="auto"/>
          </w:tcPr>
          <w:p w:rsidR="00EE791E" w:rsidRPr="00AD18D5" w:rsidRDefault="00CA19BA" w:rsidP="00130226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1º a 08/11/2022</w:t>
            </w:r>
          </w:p>
        </w:tc>
      </w:tr>
    </w:tbl>
    <w:p w:rsidR="00177D31" w:rsidRDefault="00EE791E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177D31">
        <w:rPr>
          <w:rFonts w:ascii="Arial" w:hAnsi="Arial" w:cs="Arial"/>
          <w:b/>
        </w:rPr>
        <w:t xml:space="preserve">Datas </w:t>
      </w:r>
      <w:r w:rsidR="00177D31" w:rsidRPr="00177D31">
        <w:rPr>
          <w:rFonts w:ascii="Arial" w:hAnsi="Arial" w:cs="Arial"/>
          <w:b/>
        </w:rPr>
        <w:t>p</w:t>
      </w:r>
      <w:r w:rsidRPr="00177D31">
        <w:rPr>
          <w:rFonts w:ascii="Arial" w:hAnsi="Arial" w:cs="Arial"/>
          <w:b/>
        </w:rPr>
        <w:t>odem ser alteradas pela FAPESB, independente de aviso prévio.</w:t>
      </w:r>
    </w:p>
    <w:p w:rsidR="00EE791E" w:rsidRPr="00D41BA5" w:rsidRDefault="00EE791E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Quaisquer modificações serão comunicadas através de endereço eletrônico ou informe divulgado no Portal da FAPESB.</w:t>
      </w:r>
    </w:p>
    <w:p w:rsidR="00EE791E" w:rsidRDefault="00EE791E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>
        <w:rPr>
          <w:rFonts w:ascii="Arial" w:hAnsi="Arial" w:cs="Arial"/>
        </w:rPr>
        <w:t xml:space="preserve">16h, do dia </w:t>
      </w:r>
      <w:r w:rsidR="00DD6055" w:rsidRPr="00177D31">
        <w:rPr>
          <w:rFonts w:ascii="Arial" w:hAnsi="Arial" w:cs="Arial"/>
          <w:b/>
        </w:rPr>
        <w:t>12</w:t>
      </w:r>
      <w:r w:rsidRPr="00177D31">
        <w:rPr>
          <w:rFonts w:ascii="Arial" w:hAnsi="Arial" w:cs="Arial"/>
          <w:b/>
        </w:rPr>
        <w:t>/08/2022</w:t>
      </w:r>
      <w:r>
        <w:rPr>
          <w:rFonts w:ascii="Arial" w:hAnsi="Arial" w:cs="Arial"/>
        </w:rPr>
        <w:t xml:space="preserve"> </w:t>
      </w:r>
      <w:r w:rsidRPr="00D41BA5">
        <w:rPr>
          <w:rFonts w:ascii="Arial" w:hAnsi="Arial" w:cs="Arial"/>
        </w:rPr>
        <w:t>o FAP no site da FAPESB será desativado.</w:t>
      </w:r>
    </w:p>
    <w:p w:rsidR="00EE791E" w:rsidRDefault="00EE791E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</w:p>
    <w:p w:rsidR="008532FF" w:rsidRDefault="008532FF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No item 11. Recursos, </w:t>
      </w:r>
      <w:r w:rsidRPr="008532FF">
        <w:rPr>
          <w:rFonts w:ascii="Arial" w:hAnsi="Arial" w:cs="Arial"/>
          <w:b/>
        </w:rPr>
        <w:t>onde se lê</w:t>
      </w:r>
      <w:r>
        <w:rPr>
          <w:rFonts w:ascii="Arial" w:hAnsi="Arial" w:cs="Arial"/>
        </w:rPr>
        <w:t>:</w:t>
      </w:r>
    </w:p>
    <w:p w:rsidR="008532FF" w:rsidRPr="00D41BA5" w:rsidRDefault="008532FF" w:rsidP="008532FF">
      <w:pPr>
        <w:pStyle w:val="PargrafodaLista"/>
        <w:widowControl w:val="0"/>
        <w:tabs>
          <w:tab w:val="left" w:pos="426"/>
          <w:tab w:val="left" w:pos="567"/>
          <w:tab w:val="left" w:pos="9639"/>
        </w:tabs>
        <w:ind w:left="0" w:righ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11.4. </w:t>
      </w:r>
      <w:r w:rsidRPr="00D41BA5">
        <w:rPr>
          <w:rFonts w:ascii="Arial" w:hAnsi="Arial" w:cs="Arial"/>
          <w:color w:val="000000"/>
          <w:sz w:val="20"/>
          <w:szCs w:val="20"/>
        </w:rPr>
        <w:t>Serão conhecidos para análise de mérito os Recursos Administrativos relativos a proposta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41B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690">
        <w:rPr>
          <w:rFonts w:ascii="Arial" w:hAnsi="Arial" w:cs="Arial"/>
          <w:b/>
          <w:bCs/>
          <w:color w:val="000000"/>
          <w:sz w:val="20"/>
          <w:szCs w:val="20"/>
        </w:rPr>
        <w:t>não recomendada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D41BA5">
        <w:rPr>
          <w:rFonts w:ascii="Arial" w:hAnsi="Arial" w:cs="Arial"/>
          <w:color w:val="000000"/>
          <w:sz w:val="20"/>
          <w:szCs w:val="20"/>
        </w:rPr>
        <w:t>. Os resultados desses recursos serão comunicados por e-mail aos recorrentes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32FF" w:rsidRDefault="008532FF" w:rsidP="008532FF">
      <w:pPr>
        <w:pStyle w:val="PargrafodaLista"/>
        <w:widowControl w:val="0"/>
        <w:tabs>
          <w:tab w:val="left" w:pos="426"/>
          <w:tab w:val="left" w:pos="567"/>
          <w:tab w:val="left" w:pos="9639"/>
        </w:tabs>
        <w:ind w:left="0" w:righ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11.5. </w:t>
      </w:r>
      <w:r w:rsidRPr="00D41BA5">
        <w:rPr>
          <w:rFonts w:ascii="Arial" w:hAnsi="Arial" w:cs="Arial"/>
          <w:color w:val="000000"/>
          <w:sz w:val="20"/>
          <w:szCs w:val="20"/>
        </w:rPr>
        <w:t xml:space="preserve">Não serão conhecidos Recursos Administrativos relativos a propostas </w:t>
      </w:r>
      <w:r w:rsidRPr="00CD1C93">
        <w:rPr>
          <w:rFonts w:ascii="Arial" w:hAnsi="Arial" w:cs="Arial"/>
          <w:b/>
          <w:color w:val="000000"/>
          <w:sz w:val="20"/>
          <w:szCs w:val="20"/>
        </w:rPr>
        <w:t>desenquadradas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690">
        <w:rPr>
          <w:rFonts w:ascii="Arial" w:hAnsi="Arial" w:cs="Arial"/>
          <w:b/>
          <w:bCs/>
          <w:color w:val="000000"/>
          <w:sz w:val="20"/>
          <w:szCs w:val="20"/>
        </w:rPr>
        <w:t>desclassificadas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BA5">
        <w:rPr>
          <w:rFonts w:ascii="Arial" w:hAnsi="Arial" w:cs="Arial"/>
          <w:color w:val="000000"/>
          <w:sz w:val="20"/>
          <w:szCs w:val="20"/>
        </w:rPr>
        <w:t>em razão dos itens 6.3 e 6.4 deste Edital</w:t>
      </w:r>
      <w:r w:rsidRPr="00D41BA5">
        <w:rPr>
          <w:rFonts w:ascii="Arial" w:hAnsi="Arial" w:cs="Arial"/>
          <w:b/>
          <w:sz w:val="20"/>
          <w:szCs w:val="20"/>
        </w:rPr>
        <w:t>.</w:t>
      </w:r>
    </w:p>
    <w:p w:rsidR="008532FF" w:rsidRPr="008532FF" w:rsidRDefault="008532FF" w:rsidP="008532FF">
      <w:pPr>
        <w:pStyle w:val="PargrafodaLista"/>
        <w:widowControl w:val="0"/>
        <w:tabs>
          <w:tab w:val="left" w:pos="426"/>
          <w:tab w:val="left" w:pos="567"/>
          <w:tab w:val="left" w:pos="9639"/>
        </w:tabs>
        <w:ind w:left="0" w:right="3"/>
        <w:jc w:val="both"/>
        <w:rPr>
          <w:rFonts w:ascii="Arial" w:hAnsi="Arial" w:cs="Arial"/>
          <w:b/>
          <w:sz w:val="20"/>
          <w:szCs w:val="20"/>
        </w:rPr>
      </w:pPr>
      <w:r w:rsidRPr="008532FF">
        <w:rPr>
          <w:rFonts w:ascii="Arial" w:hAnsi="Arial" w:cs="Arial"/>
          <w:sz w:val="20"/>
          <w:szCs w:val="20"/>
        </w:rPr>
        <w:t>11.6.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1BA5">
        <w:rPr>
          <w:rFonts w:ascii="Arial" w:hAnsi="Arial" w:cs="Arial"/>
          <w:sz w:val="20"/>
          <w:szCs w:val="20"/>
        </w:rPr>
        <w:t xml:space="preserve">Não </w:t>
      </w:r>
      <w:r>
        <w:rPr>
          <w:rFonts w:ascii="Arial" w:hAnsi="Arial" w:cs="Arial"/>
          <w:sz w:val="20"/>
          <w:szCs w:val="20"/>
        </w:rPr>
        <w:t>serão conhecidos</w:t>
      </w:r>
      <w:r w:rsidRPr="00D41BA5">
        <w:rPr>
          <w:rFonts w:ascii="Arial" w:hAnsi="Arial" w:cs="Arial"/>
          <w:sz w:val="20"/>
          <w:szCs w:val="20"/>
        </w:rPr>
        <w:t xml:space="preserve"> Recurso</w:t>
      </w:r>
      <w:r>
        <w:rPr>
          <w:rFonts w:ascii="Arial" w:hAnsi="Arial" w:cs="Arial"/>
          <w:sz w:val="20"/>
          <w:szCs w:val="20"/>
        </w:rPr>
        <w:t>s</w:t>
      </w:r>
      <w:r w:rsidRPr="00D41BA5">
        <w:rPr>
          <w:rFonts w:ascii="Arial" w:hAnsi="Arial" w:cs="Arial"/>
          <w:sz w:val="20"/>
          <w:szCs w:val="20"/>
        </w:rPr>
        <w:t xml:space="preserve"> Administrativo</w:t>
      </w:r>
      <w:r>
        <w:rPr>
          <w:rFonts w:ascii="Arial" w:hAnsi="Arial" w:cs="Arial"/>
          <w:sz w:val="20"/>
          <w:szCs w:val="20"/>
        </w:rPr>
        <w:t>s</w:t>
      </w:r>
      <w:r w:rsidRPr="00D41BA5">
        <w:rPr>
          <w:rFonts w:ascii="Arial" w:hAnsi="Arial" w:cs="Arial"/>
          <w:sz w:val="20"/>
          <w:szCs w:val="20"/>
        </w:rPr>
        <w:t xml:space="preserve"> de propostas </w:t>
      </w:r>
      <w:r w:rsidRPr="00D41BA5">
        <w:rPr>
          <w:rFonts w:ascii="Arial" w:hAnsi="Arial" w:cs="Arial"/>
          <w:b/>
          <w:bCs/>
          <w:sz w:val="20"/>
          <w:szCs w:val="20"/>
        </w:rPr>
        <w:t>recomendadas e não contempladas</w:t>
      </w:r>
      <w:r w:rsidRPr="00D41BA5">
        <w:rPr>
          <w:rFonts w:ascii="Arial" w:hAnsi="Arial" w:cs="Arial"/>
          <w:sz w:val="20"/>
          <w:szCs w:val="20"/>
        </w:rPr>
        <w:t>. O número de propostas recomendadas contempladas neste Edital está atrelado aos limites orçamentários e financeiros da FAPESB, independendo, portanto, de uma segunda avaliação consequente de Recurso administrativo.</w:t>
      </w:r>
    </w:p>
    <w:p w:rsidR="008532FF" w:rsidRPr="00D41BA5" w:rsidRDefault="008532FF" w:rsidP="008532FF">
      <w:pPr>
        <w:pStyle w:val="PargrafodaLista"/>
        <w:widowControl w:val="0"/>
        <w:tabs>
          <w:tab w:val="left" w:pos="426"/>
          <w:tab w:val="left" w:pos="567"/>
          <w:tab w:val="left" w:pos="993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11.7. </w:t>
      </w:r>
      <w:r w:rsidRPr="00D41BA5">
        <w:rPr>
          <w:rFonts w:ascii="Arial" w:hAnsi="Arial" w:cs="Arial"/>
          <w:sz w:val="20"/>
          <w:szCs w:val="20"/>
        </w:rPr>
        <w:t>Admitir-se-á um único Recurso Administrativo por proponente para cada um dos dois momentos definidos no Cronograma, que correspondem às Etapas 2 e 3.</w:t>
      </w:r>
    </w:p>
    <w:p w:rsidR="008532FF" w:rsidRPr="00D41BA5" w:rsidRDefault="008532FF" w:rsidP="008532FF">
      <w:pPr>
        <w:pStyle w:val="PargrafodaLista"/>
        <w:widowControl w:val="0"/>
        <w:tabs>
          <w:tab w:val="left" w:pos="426"/>
          <w:tab w:val="left" w:pos="567"/>
          <w:tab w:val="left" w:pos="9639"/>
        </w:tabs>
        <w:ind w:left="0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11.8. </w:t>
      </w:r>
      <w:r w:rsidRPr="00D41BA5">
        <w:rPr>
          <w:rFonts w:ascii="Arial" w:hAnsi="Arial" w:cs="Arial"/>
          <w:sz w:val="20"/>
          <w:szCs w:val="20"/>
        </w:rPr>
        <w:t>Recursos administrativos interpostos fora do respectivo prazo não serão conhecidos, sendo tidos por inexistentes.</w:t>
      </w:r>
    </w:p>
    <w:p w:rsidR="008532FF" w:rsidRDefault="008532FF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</w:p>
    <w:p w:rsidR="008A7CBD" w:rsidRDefault="008A7CBD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8A7CBD">
        <w:rPr>
          <w:rFonts w:ascii="Arial" w:hAnsi="Arial" w:cs="Arial"/>
          <w:b/>
        </w:rPr>
        <w:t>Leia-se:</w:t>
      </w:r>
    </w:p>
    <w:p w:rsidR="008A7CBD" w:rsidRDefault="008A7CBD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eastAsia="Arial MT" w:hAnsi="Arial" w:cs="Arial"/>
          <w:b/>
          <w:lang w:val="pt-PT" w:eastAsia="en-US"/>
        </w:rPr>
      </w:pPr>
      <w:r w:rsidRPr="008A7CBD">
        <w:rPr>
          <w:rFonts w:ascii="Arial" w:eastAsia="Arial MT" w:hAnsi="Arial" w:cs="Arial"/>
          <w:b/>
          <w:lang w:val="pt-PT" w:eastAsia="en-US"/>
        </w:rPr>
        <w:t>11. RECURSOS ADMINISTRATIVOS</w:t>
      </w:r>
    </w:p>
    <w:p w:rsidR="008A7CBD" w:rsidRDefault="008A7CBD" w:rsidP="00EE791E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eastAsia="Arial MT" w:hAnsi="Arial" w:cs="Arial"/>
          <w:b/>
          <w:lang w:val="pt-PT" w:eastAsia="en-US"/>
        </w:rPr>
      </w:pPr>
    </w:p>
    <w:p w:rsidR="008A7CBD" w:rsidRPr="008A7CBD" w:rsidRDefault="008A7CBD" w:rsidP="008A7CBD">
      <w:pPr>
        <w:pStyle w:val="PargrafodaLista"/>
        <w:widowControl w:val="0"/>
        <w:numPr>
          <w:ilvl w:val="1"/>
          <w:numId w:val="33"/>
        </w:numPr>
        <w:tabs>
          <w:tab w:val="left" w:pos="426"/>
          <w:tab w:val="left" w:pos="567"/>
          <w:tab w:val="left" w:pos="9639"/>
        </w:tabs>
        <w:ind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Terão direito a solicitação de Recursos Administrativos </w:t>
      </w:r>
      <w:r w:rsidRPr="008A7CBD">
        <w:rPr>
          <w:rFonts w:ascii="Arial" w:eastAsia="Times New Roman" w:hAnsi="Arial" w:cs="Arial"/>
          <w:b/>
          <w:sz w:val="20"/>
          <w:szCs w:val="20"/>
          <w:lang w:val="pt-BR" w:eastAsia="pt-BR"/>
        </w:rPr>
        <w:t>apenas</w:t>
      </w: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as propostas </w:t>
      </w:r>
      <w:r w:rsidRPr="008A7CBD">
        <w:rPr>
          <w:rFonts w:ascii="Arial" w:eastAsia="Times New Roman" w:hAnsi="Arial" w:cs="Arial"/>
          <w:b/>
          <w:sz w:val="20"/>
          <w:szCs w:val="20"/>
          <w:lang w:val="pt-BR" w:eastAsia="pt-BR"/>
        </w:rPr>
        <w:t>não recomendadas</w:t>
      </w: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>. Os resultados desses recursos serão comunicados por e-mail aos recorrentes.</w:t>
      </w:r>
    </w:p>
    <w:p w:rsidR="008A7CBD" w:rsidRPr="008A7CBD" w:rsidRDefault="008A7CBD" w:rsidP="008A7CBD">
      <w:pPr>
        <w:pStyle w:val="PargrafodaLista"/>
        <w:widowControl w:val="0"/>
        <w:numPr>
          <w:ilvl w:val="1"/>
          <w:numId w:val="33"/>
        </w:numPr>
        <w:tabs>
          <w:tab w:val="left" w:pos="426"/>
          <w:tab w:val="left" w:pos="567"/>
          <w:tab w:val="left" w:pos="9639"/>
        </w:tabs>
        <w:ind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Não serão permitidos Recursos Administrativos relativos as propostas </w:t>
      </w:r>
      <w:r w:rsidRPr="008A7CBD">
        <w:rPr>
          <w:rFonts w:ascii="Arial" w:eastAsia="Times New Roman" w:hAnsi="Arial" w:cs="Arial"/>
          <w:b/>
          <w:sz w:val="20"/>
          <w:szCs w:val="20"/>
          <w:lang w:val="pt-BR" w:eastAsia="pt-BR"/>
        </w:rPr>
        <w:t>desenquadradas</w:t>
      </w: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>, em razão do item 6.4 deste Edital..</w:t>
      </w:r>
    </w:p>
    <w:p w:rsidR="008A7CBD" w:rsidRPr="008A7CBD" w:rsidRDefault="008A7CBD" w:rsidP="008A7CBD">
      <w:pPr>
        <w:pStyle w:val="PargrafodaLista"/>
        <w:widowControl w:val="0"/>
        <w:numPr>
          <w:ilvl w:val="1"/>
          <w:numId w:val="33"/>
        </w:numPr>
        <w:tabs>
          <w:tab w:val="left" w:pos="426"/>
          <w:tab w:val="left" w:pos="567"/>
          <w:tab w:val="left" w:pos="9639"/>
        </w:tabs>
        <w:ind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Não serão permitidos Recursos Administrativos relativos as propostas </w:t>
      </w:r>
      <w:r w:rsidRPr="008A7CBD">
        <w:rPr>
          <w:rFonts w:ascii="Arial" w:eastAsia="Times New Roman" w:hAnsi="Arial" w:cs="Arial"/>
          <w:b/>
          <w:sz w:val="20"/>
          <w:szCs w:val="20"/>
          <w:lang w:val="pt-BR" w:eastAsia="pt-BR"/>
        </w:rPr>
        <w:t>desclassificadas</w:t>
      </w: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>, em razão do item 6.3 deste Edital.</w:t>
      </w:r>
    </w:p>
    <w:p w:rsidR="008A7CBD" w:rsidRPr="008A7CBD" w:rsidRDefault="008A7CBD" w:rsidP="008A7CBD">
      <w:pPr>
        <w:pStyle w:val="PargrafodaLista"/>
        <w:widowControl w:val="0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9639"/>
        </w:tabs>
        <w:ind w:right="6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Não serão permitidos Recursos Administrativos de propostas </w:t>
      </w:r>
      <w:r w:rsidRPr="008A7CBD">
        <w:rPr>
          <w:rFonts w:ascii="Arial" w:eastAsia="Times New Roman" w:hAnsi="Arial" w:cs="Arial"/>
          <w:b/>
          <w:sz w:val="20"/>
          <w:szCs w:val="20"/>
          <w:lang w:val="pt-BR" w:eastAsia="pt-BR"/>
        </w:rPr>
        <w:t>recomendadas e não contempladas</w:t>
      </w: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em razão do limite orçamentário do Edital, independendo, portanto, de uma segunda avaliação consequente de Recurso Administrativo.</w:t>
      </w:r>
    </w:p>
    <w:p w:rsidR="008A7CBD" w:rsidRPr="008A7CBD" w:rsidRDefault="008A7CBD" w:rsidP="008A7CBD">
      <w:pPr>
        <w:pStyle w:val="PargrafodaLista"/>
        <w:widowControl w:val="0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9639"/>
        </w:tabs>
        <w:ind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>Admitir-se-á um único Recurso Administrativo por proponente que obteve a sua proposta não recomendada, conforme prazos estabelecidos no Edital.</w:t>
      </w:r>
    </w:p>
    <w:p w:rsidR="008A7CBD" w:rsidRDefault="008A7CBD" w:rsidP="008A7CBD">
      <w:pPr>
        <w:pStyle w:val="PargrafodaLista"/>
        <w:widowControl w:val="0"/>
        <w:numPr>
          <w:ilvl w:val="1"/>
          <w:numId w:val="35"/>
        </w:numPr>
        <w:tabs>
          <w:tab w:val="left" w:pos="426"/>
          <w:tab w:val="left" w:pos="567"/>
          <w:tab w:val="left" w:pos="9639"/>
        </w:tabs>
        <w:ind w:right="3"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8A7CBD">
        <w:rPr>
          <w:rFonts w:ascii="Arial" w:eastAsia="Times New Roman" w:hAnsi="Arial" w:cs="Arial"/>
          <w:sz w:val="20"/>
          <w:szCs w:val="20"/>
          <w:lang w:val="pt-BR" w:eastAsia="pt-BR"/>
        </w:rPr>
        <w:t>Recursos Administrativos interpostos fora dos prazos estabelecidos no Edital  não serão analisados, sendo tidos por inexistentes.</w:t>
      </w:r>
    </w:p>
    <w:p w:rsidR="008A7CBD" w:rsidRDefault="00283876" w:rsidP="005C3681">
      <w:pPr>
        <w:pStyle w:val="PargrafodaLista"/>
        <w:widowControl w:val="0"/>
        <w:tabs>
          <w:tab w:val="left" w:pos="709"/>
          <w:tab w:val="left" w:pos="993"/>
          <w:tab w:val="left" w:pos="1134"/>
          <w:tab w:val="left" w:pos="9639"/>
        </w:tabs>
        <w:ind w:left="0" w:right="3"/>
        <w:jc w:val="both"/>
        <w:rPr>
          <w:rFonts w:ascii="Arial" w:hAnsi="Arial" w:cs="Arial"/>
        </w:rPr>
      </w:pPr>
      <w:r w:rsidRPr="00283876">
        <w:rPr>
          <w:rFonts w:ascii="Arial" w:eastAsia="Times New Roman" w:hAnsi="Arial" w:cs="Arial"/>
          <w:b/>
          <w:sz w:val="20"/>
          <w:szCs w:val="20"/>
          <w:lang w:val="pt-BR" w:eastAsia="pt-BR"/>
        </w:rPr>
        <w:t>Considerar excluído o item</w:t>
      </w:r>
      <w:r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 11.12. </w:t>
      </w:r>
      <w:r w:rsidRPr="00D41BA5">
        <w:rPr>
          <w:rFonts w:ascii="Arial" w:hAnsi="Arial" w:cs="Arial"/>
          <w:sz w:val="20"/>
          <w:szCs w:val="20"/>
        </w:rPr>
        <w:t>O resultado final do Edital será divulgado após a análise dos recursos administrativos referentes à Etapa 3.</w:t>
      </w:r>
    </w:p>
    <w:sectPr w:rsidR="008A7CBD" w:rsidSect="00BE0A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5F" w:rsidRDefault="00E00B5F" w:rsidP="00A45460">
      <w:r>
        <w:separator/>
      </w:r>
    </w:p>
  </w:endnote>
  <w:endnote w:type="continuationSeparator" w:id="1">
    <w:p w:rsidR="00E00B5F" w:rsidRDefault="00E00B5F" w:rsidP="00A4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5F" w:rsidRDefault="00E00B5F" w:rsidP="00A45460">
      <w:r>
        <w:separator/>
      </w:r>
    </w:p>
  </w:footnote>
  <w:footnote w:type="continuationSeparator" w:id="1">
    <w:p w:rsidR="00E00B5F" w:rsidRDefault="00E00B5F" w:rsidP="00A4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5F" w:rsidRDefault="00E00B5F" w:rsidP="00A45460">
    <w:pPr>
      <w:pStyle w:val="Cabealho"/>
      <w:tabs>
        <w:tab w:val="clear" w:pos="4252"/>
        <w:tab w:val="clear" w:pos="8504"/>
        <w:tab w:val="left" w:pos="7170"/>
      </w:tabs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6143624</wp:posOffset>
          </wp:positionH>
          <wp:positionV relativeFrom="page">
            <wp:posOffset>228600</wp:posOffset>
          </wp:positionV>
          <wp:extent cx="624883" cy="585357"/>
          <wp:effectExtent l="19050" t="0" r="3767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1" cy="5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02"/>
    <w:multiLevelType w:val="multilevel"/>
    <w:tmpl w:val="F3046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24A71F3"/>
    <w:multiLevelType w:val="multilevel"/>
    <w:tmpl w:val="7088A74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27632"/>
    <w:multiLevelType w:val="hybridMultilevel"/>
    <w:tmpl w:val="43EE8486"/>
    <w:lvl w:ilvl="0" w:tplc="022E01A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404B"/>
    <w:multiLevelType w:val="hybridMultilevel"/>
    <w:tmpl w:val="685C22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0208C"/>
    <w:multiLevelType w:val="hybridMultilevel"/>
    <w:tmpl w:val="D08AE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E24"/>
    <w:multiLevelType w:val="multilevel"/>
    <w:tmpl w:val="2610BC5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966476B"/>
    <w:multiLevelType w:val="multilevel"/>
    <w:tmpl w:val="278A616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0350B"/>
    <w:multiLevelType w:val="hybridMultilevel"/>
    <w:tmpl w:val="7090A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1710"/>
    <w:multiLevelType w:val="multilevel"/>
    <w:tmpl w:val="C8D41C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157B4B48"/>
    <w:multiLevelType w:val="hybridMultilevel"/>
    <w:tmpl w:val="5DF642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56819"/>
    <w:multiLevelType w:val="hybridMultilevel"/>
    <w:tmpl w:val="CAD00AB8"/>
    <w:lvl w:ilvl="0" w:tplc="04160017">
      <w:start w:val="1"/>
      <w:numFmt w:val="lowerLetter"/>
      <w:lvlText w:val="%1)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D0D3336"/>
    <w:multiLevelType w:val="hybridMultilevel"/>
    <w:tmpl w:val="90B62162"/>
    <w:lvl w:ilvl="0" w:tplc="0DDA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43CCE"/>
    <w:multiLevelType w:val="hybridMultilevel"/>
    <w:tmpl w:val="E738F0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A3A22"/>
    <w:multiLevelType w:val="multilevel"/>
    <w:tmpl w:val="C15A3F9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25B25CF3"/>
    <w:multiLevelType w:val="hybridMultilevel"/>
    <w:tmpl w:val="710E89A0"/>
    <w:lvl w:ilvl="0" w:tplc="4770F9B4">
      <w:start w:val="1"/>
      <w:numFmt w:val="lowerLetter"/>
      <w:lvlText w:val="%1)"/>
      <w:lvlJc w:val="left"/>
      <w:pPr>
        <w:ind w:left="7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744C"/>
    <w:multiLevelType w:val="multilevel"/>
    <w:tmpl w:val="9F3A12A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694B85"/>
    <w:multiLevelType w:val="hybridMultilevel"/>
    <w:tmpl w:val="1E9A5324"/>
    <w:lvl w:ilvl="0" w:tplc="50A4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E5795"/>
    <w:multiLevelType w:val="hybridMultilevel"/>
    <w:tmpl w:val="9DE013F2"/>
    <w:lvl w:ilvl="0" w:tplc="D02487B4">
      <w:start w:val="1"/>
      <w:numFmt w:val="lowerLetter"/>
      <w:lvlText w:val="%1)"/>
      <w:lvlJc w:val="left"/>
      <w:pPr>
        <w:ind w:left="1441" w:hanging="360"/>
      </w:pPr>
      <w:rPr>
        <w:rFonts w:eastAsia="Arial MT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8">
    <w:nsid w:val="3116518C"/>
    <w:multiLevelType w:val="multilevel"/>
    <w:tmpl w:val="51C08FDC"/>
    <w:lvl w:ilvl="0">
      <w:start w:val="8"/>
      <w:numFmt w:val="decimal"/>
      <w:lvlText w:val="%1"/>
      <w:lvlJc w:val="left"/>
      <w:pPr>
        <w:ind w:left="372" w:hanging="7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2" w:hanging="79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72" w:hanging="79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72" w:hanging="79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00" w:hanging="9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2535" w:hanging="408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6543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408"/>
      </w:pPr>
      <w:rPr>
        <w:rFonts w:hint="default"/>
        <w:lang w:val="pt-PT" w:eastAsia="en-US" w:bidi="ar-SA"/>
      </w:rPr>
    </w:lvl>
  </w:abstractNum>
  <w:abstractNum w:abstractNumId="19">
    <w:nsid w:val="324D6F3D"/>
    <w:multiLevelType w:val="hybridMultilevel"/>
    <w:tmpl w:val="7F9E32A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A3A"/>
    <w:multiLevelType w:val="hybridMultilevel"/>
    <w:tmpl w:val="1BD28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C2395"/>
    <w:multiLevelType w:val="multilevel"/>
    <w:tmpl w:val="66AA00C0"/>
    <w:lvl w:ilvl="0">
      <w:start w:val="7"/>
      <w:numFmt w:val="decimal"/>
      <w:lvlText w:val="%1"/>
      <w:lvlJc w:val="left"/>
      <w:pPr>
        <w:ind w:left="742" w:hanging="37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2" w:hanging="37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72" w:hanging="5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93" w:hanging="360"/>
      </w:pPr>
      <w:rPr>
        <w:rFonts w:ascii="Arial" w:eastAsia="Arial MT" w:hAnsi="Arial" w:cs="Arial" w:hint="default"/>
        <w:b w:val="0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4" w:hanging="360"/>
      </w:pPr>
      <w:rPr>
        <w:rFonts w:hint="default"/>
        <w:lang w:val="pt-PT" w:eastAsia="en-US" w:bidi="ar-SA"/>
      </w:rPr>
    </w:lvl>
  </w:abstractNum>
  <w:abstractNum w:abstractNumId="22">
    <w:nsid w:val="4B054519"/>
    <w:multiLevelType w:val="hybridMultilevel"/>
    <w:tmpl w:val="37A05F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4352D"/>
    <w:multiLevelType w:val="hybridMultilevel"/>
    <w:tmpl w:val="5B7C37A6"/>
    <w:lvl w:ilvl="0" w:tplc="04160017">
      <w:start w:val="1"/>
      <w:numFmt w:val="lowerLetter"/>
      <w:lvlText w:val="%1)"/>
      <w:lvlJc w:val="left"/>
      <w:pPr>
        <w:ind w:left="1092" w:hanging="360"/>
      </w:pPr>
    </w:lvl>
    <w:lvl w:ilvl="1" w:tplc="04160019" w:tentative="1">
      <w:start w:val="1"/>
      <w:numFmt w:val="lowerLetter"/>
      <w:lvlText w:val="%2."/>
      <w:lvlJc w:val="left"/>
      <w:pPr>
        <w:ind w:left="1812" w:hanging="360"/>
      </w:pPr>
    </w:lvl>
    <w:lvl w:ilvl="2" w:tplc="0416001B" w:tentative="1">
      <w:start w:val="1"/>
      <w:numFmt w:val="lowerRoman"/>
      <w:lvlText w:val="%3."/>
      <w:lvlJc w:val="right"/>
      <w:pPr>
        <w:ind w:left="2532" w:hanging="180"/>
      </w:pPr>
    </w:lvl>
    <w:lvl w:ilvl="3" w:tplc="0416000F" w:tentative="1">
      <w:start w:val="1"/>
      <w:numFmt w:val="decimal"/>
      <w:lvlText w:val="%4."/>
      <w:lvlJc w:val="left"/>
      <w:pPr>
        <w:ind w:left="3252" w:hanging="360"/>
      </w:pPr>
    </w:lvl>
    <w:lvl w:ilvl="4" w:tplc="04160019" w:tentative="1">
      <w:start w:val="1"/>
      <w:numFmt w:val="lowerLetter"/>
      <w:lvlText w:val="%5."/>
      <w:lvlJc w:val="left"/>
      <w:pPr>
        <w:ind w:left="3972" w:hanging="360"/>
      </w:pPr>
    </w:lvl>
    <w:lvl w:ilvl="5" w:tplc="0416001B" w:tentative="1">
      <w:start w:val="1"/>
      <w:numFmt w:val="lowerRoman"/>
      <w:lvlText w:val="%6."/>
      <w:lvlJc w:val="right"/>
      <w:pPr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4">
    <w:nsid w:val="544F23D5"/>
    <w:multiLevelType w:val="hybridMultilevel"/>
    <w:tmpl w:val="B0F4F4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A27B3B"/>
    <w:multiLevelType w:val="hybridMultilevel"/>
    <w:tmpl w:val="801665FA"/>
    <w:lvl w:ilvl="0" w:tplc="52E0F2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32338D"/>
    <w:multiLevelType w:val="multilevel"/>
    <w:tmpl w:val="94C4A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7">
    <w:nsid w:val="64666282"/>
    <w:multiLevelType w:val="hybridMultilevel"/>
    <w:tmpl w:val="9E4C76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C572F"/>
    <w:multiLevelType w:val="multilevel"/>
    <w:tmpl w:val="CD827F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9">
    <w:nsid w:val="678F33D0"/>
    <w:multiLevelType w:val="multilevel"/>
    <w:tmpl w:val="014C2C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6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30">
    <w:nsid w:val="6A410A5F"/>
    <w:multiLevelType w:val="multilevel"/>
    <w:tmpl w:val="503436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1">
    <w:nsid w:val="6B3652E7"/>
    <w:multiLevelType w:val="hybridMultilevel"/>
    <w:tmpl w:val="8CEA6A8E"/>
    <w:lvl w:ilvl="0" w:tplc="B78622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>
    <w:nsid w:val="6BCA0087"/>
    <w:multiLevelType w:val="multilevel"/>
    <w:tmpl w:val="AC9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9468A"/>
    <w:multiLevelType w:val="hybridMultilevel"/>
    <w:tmpl w:val="2BAA93C6"/>
    <w:lvl w:ilvl="0" w:tplc="94921746">
      <w:start w:val="1"/>
      <w:numFmt w:val="lowerLetter"/>
      <w:lvlText w:val="%1)"/>
      <w:lvlJc w:val="left"/>
      <w:pPr>
        <w:ind w:left="631" w:hanging="259"/>
      </w:pPr>
      <w:rPr>
        <w:rFonts w:ascii="Arial" w:eastAsia="Arial MT" w:hAnsi="Arial" w:cs="Arial" w:hint="default"/>
        <w:w w:val="100"/>
        <w:sz w:val="22"/>
        <w:szCs w:val="22"/>
        <w:lang w:val="pt-PT" w:eastAsia="en-US" w:bidi="ar-SA"/>
      </w:rPr>
    </w:lvl>
    <w:lvl w:ilvl="1" w:tplc="FC501BF0">
      <w:numFmt w:val="bullet"/>
      <w:lvlText w:val="•"/>
      <w:lvlJc w:val="left"/>
      <w:pPr>
        <w:ind w:left="1650" w:hanging="259"/>
      </w:pPr>
      <w:rPr>
        <w:rFonts w:hint="default"/>
        <w:lang w:val="pt-PT" w:eastAsia="en-US" w:bidi="ar-SA"/>
      </w:rPr>
    </w:lvl>
    <w:lvl w:ilvl="2" w:tplc="300A42E0">
      <w:numFmt w:val="bullet"/>
      <w:lvlText w:val="•"/>
      <w:lvlJc w:val="left"/>
      <w:pPr>
        <w:ind w:left="2661" w:hanging="259"/>
      </w:pPr>
      <w:rPr>
        <w:rFonts w:hint="default"/>
        <w:lang w:val="pt-PT" w:eastAsia="en-US" w:bidi="ar-SA"/>
      </w:rPr>
    </w:lvl>
    <w:lvl w:ilvl="3" w:tplc="0B74C620">
      <w:numFmt w:val="bullet"/>
      <w:lvlText w:val="•"/>
      <w:lvlJc w:val="left"/>
      <w:pPr>
        <w:ind w:left="3671" w:hanging="259"/>
      </w:pPr>
      <w:rPr>
        <w:rFonts w:hint="default"/>
        <w:lang w:val="pt-PT" w:eastAsia="en-US" w:bidi="ar-SA"/>
      </w:rPr>
    </w:lvl>
    <w:lvl w:ilvl="4" w:tplc="3196BB9A">
      <w:numFmt w:val="bullet"/>
      <w:lvlText w:val="•"/>
      <w:lvlJc w:val="left"/>
      <w:pPr>
        <w:ind w:left="4682" w:hanging="259"/>
      </w:pPr>
      <w:rPr>
        <w:rFonts w:hint="default"/>
        <w:lang w:val="pt-PT" w:eastAsia="en-US" w:bidi="ar-SA"/>
      </w:rPr>
    </w:lvl>
    <w:lvl w:ilvl="5" w:tplc="B20E35DC">
      <w:numFmt w:val="bullet"/>
      <w:lvlText w:val="•"/>
      <w:lvlJc w:val="left"/>
      <w:pPr>
        <w:ind w:left="5693" w:hanging="259"/>
      </w:pPr>
      <w:rPr>
        <w:rFonts w:hint="default"/>
        <w:lang w:val="pt-PT" w:eastAsia="en-US" w:bidi="ar-SA"/>
      </w:rPr>
    </w:lvl>
    <w:lvl w:ilvl="6" w:tplc="99B6804A">
      <w:numFmt w:val="bullet"/>
      <w:lvlText w:val="•"/>
      <w:lvlJc w:val="left"/>
      <w:pPr>
        <w:ind w:left="6703" w:hanging="259"/>
      </w:pPr>
      <w:rPr>
        <w:rFonts w:hint="default"/>
        <w:lang w:val="pt-PT" w:eastAsia="en-US" w:bidi="ar-SA"/>
      </w:rPr>
    </w:lvl>
    <w:lvl w:ilvl="7" w:tplc="2EDC0F0A">
      <w:numFmt w:val="bullet"/>
      <w:lvlText w:val="•"/>
      <w:lvlJc w:val="left"/>
      <w:pPr>
        <w:ind w:left="7714" w:hanging="259"/>
      </w:pPr>
      <w:rPr>
        <w:rFonts w:hint="default"/>
        <w:lang w:val="pt-PT" w:eastAsia="en-US" w:bidi="ar-SA"/>
      </w:rPr>
    </w:lvl>
    <w:lvl w:ilvl="8" w:tplc="32647E36">
      <w:numFmt w:val="bullet"/>
      <w:lvlText w:val="•"/>
      <w:lvlJc w:val="left"/>
      <w:pPr>
        <w:ind w:left="8725" w:hanging="259"/>
      </w:pPr>
      <w:rPr>
        <w:rFonts w:hint="default"/>
        <w:lang w:val="pt-PT" w:eastAsia="en-US" w:bidi="ar-SA"/>
      </w:rPr>
    </w:lvl>
  </w:abstractNum>
  <w:abstractNum w:abstractNumId="34">
    <w:nsid w:val="78261132"/>
    <w:multiLevelType w:val="multilevel"/>
    <w:tmpl w:val="B23E7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2"/>
  </w:num>
  <w:num w:numId="5">
    <w:abstractNumId w:val="27"/>
  </w:num>
  <w:num w:numId="6">
    <w:abstractNumId w:val="16"/>
  </w:num>
  <w:num w:numId="7">
    <w:abstractNumId w:val="11"/>
  </w:num>
  <w:num w:numId="8">
    <w:abstractNumId w:val="31"/>
  </w:num>
  <w:num w:numId="9">
    <w:abstractNumId w:val="24"/>
  </w:num>
  <w:num w:numId="10">
    <w:abstractNumId w:val="7"/>
  </w:num>
  <w:num w:numId="11">
    <w:abstractNumId w:val="26"/>
  </w:num>
  <w:num w:numId="12">
    <w:abstractNumId w:val="20"/>
  </w:num>
  <w:num w:numId="13">
    <w:abstractNumId w:val="21"/>
  </w:num>
  <w:num w:numId="14">
    <w:abstractNumId w:val="2"/>
  </w:num>
  <w:num w:numId="15">
    <w:abstractNumId w:val="3"/>
  </w:num>
  <w:num w:numId="16">
    <w:abstractNumId w:val="32"/>
  </w:num>
  <w:num w:numId="17">
    <w:abstractNumId w:val="9"/>
  </w:num>
  <w:num w:numId="18">
    <w:abstractNumId w:val="0"/>
  </w:num>
  <w:num w:numId="19">
    <w:abstractNumId w:val="25"/>
  </w:num>
  <w:num w:numId="20">
    <w:abstractNumId w:val="29"/>
  </w:num>
  <w:num w:numId="21">
    <w:abstractNumId w:val="8"/>
  </w:num>
  <w:num w:numId="22">
    <w:abstractNumId w:val="5"/>
  </w:num>
  <w:num w:numId="23">
    <w:abstractNumId w:val="12"/>
  </w:num>
  <w:num w:numId="24">
    <w:abstractNumId w:val="10"/>
  </w:num>
  <w:num w:numId="25">
    <w:abstractNumId w:val="34"/>
  </w:num>
  <w:num w:numId="26">
    <w:abstractNumId w:val="33"/>
  </w:num>
  <w:num w:numId="27">
    <w:abstractNumId w:val="18"/>
  </w:num>
  <w:num w:numId="28">
    <w:abstractNumId w:val="14"/>
  </w:num>
  <w:num w:numId="29">
    <w:abstractNumId w:val="23"/>
  </w:num>
  <w:num w:numId="30">
    <w:abstractNumId w:val="17"/>
  </w:num>
  <w:num w:numId="31">
    <w:abstractNumId w:val="15"/>
  </w:num>
  <w:num w:numId="32">
    <w:abstractNumId w:val="6"/>
  </w:num>
  <w:num w:numId="33">
    <w:abstractNumId w:val="28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534E9"/>
    <w:rsid w:val="00016633"/>
    <w:rsid w:val="0002309A"/>
    <w:rsid w:val="000436F3"/>
    <w:rsid w:val="00051BDB"/>
    <w:rsid w:val="00053564"/>
    <w:rsid w:val="00053DD5"/>
    <w:rsid w:val="00072741"/>
    <w:rsid w:val="00096810"/>
    <w:rsid w:val="00110C00"/>
    <w:rsid w:val="001229CF"/>
    <w:rsid w:val="00130226"/>
    <w:rsid w:val="00136320"/>
    <w:rsid w:val="001660E0"/>
    <w:rsid w:val="00177D31"/>
    <w:rsid w:val="00180289"/>
    <w:rsid w:val="00185A0D"/>
    <w:rsid w:val="001A79B8"/>
    <w:rsid w:val="001D11D8"/>
    <w:rsid w:val="001D72F1"/>
    <w:rsid w:val="001D7B3E"/>
    <w:rsid w:val="0021405B"/>
    <w:rsid w:val="00232557"/>
    <w:rsid w:val="00247AB8"/>
    <w:rsid w:val="00250718"/>
    <w:rsid w:val="002534E9"/>
    <w:rsid w:val="00254AE2"/>
    <w:rsid w:val="00283876"/>
    <w:rsid w:val="002A3204"/>
    <w:rsid w:val="002C623E"/>
    <w:rsid w:val="002F01EF"/>
    <w:rsid w:val="002F1C5A"/>
    <w:rsid w:val="00314758"/>
    <w:rsid w:val="0032526D"/>
    <w:rsid w:val="00345922"/>
    <w:rsid w:val="00350237"/>
    <w:rsid w:val="00352596"/>
    <w:rsid w:val="00353FFD"/>
    <w:rsid w:val="00361198"/>
    <w:rsid w:val="00396927"/>
    <w:rsid w:val="003F7CD7"/>
    <w:rsid w:val="004258AA"/>
    <w:rsid w:val="00433B97"/>
    <w:rsid w:val="0045497D"/>
    <w:rsid w:val="00455141"/>
    <w:rsid w:val="004960E9"/>
    <w:rsid w:val="004A1FCF"/>
    <w:rsid w:val="004A5AC9"/>
    <w:rsid w:val="004B2215"/>
    <w:rsid w:val="004B47A6"/>
    <w:rsid w:val="004D4B19"/>
    <w:rsid w:val="004E7743"/>
    <w:rsid w:val="00505D04"/>
    <w:rsid w:val="00545003"/>
    <w:rsid w:val="005505B6"/>
    <w:rsid w:val="005777C9"/>
    <w:rsid w:val="005C3681"/>
    <w:rsid w:val="005C3DC4"/>
    <w:rsid w:val="005F0496"/>
    <w:rsid w:val="005F4DB2"/>
    <w:rsid w:val="00651863"/>
    <w:rsid w:val="00661612"/>
    <w:rsid w:val="00667657"/>
    <w:rsid w:val="00667B7C"/>
    <w:rsid w:val="00674DB7"/>
    <w:rsid w:val="00674FAA"/>
    <w:rsid w:val="00695A1B"/>
    <w:rsid w:val="006B269D"/>
    <w:rsid w:val="006D0C1D"/>
    <w:rsid w:val="006E38BE"/>
    <w:rsid w:val="007274A4"/>
    <w:rsid w:val="00731E66"/>
    <w:rsid w:val="00732099"/>
    <w:rsid w:val="007552CC"/>
    <w:rsid w:val="00776DB5"/>
    <w:rsid w:val="00787134"/>
    <w:rsid w:val="007A0B03"/>
    <w:rsid w:val="0080454D"/>
    <w:rsid w:val="008208D4"/>
    <w:rsid w:val="0084146D"/>
    <w:rsid w:val="0084325D"/>
    <w:rsid w:val="00845E39"/>
    <w:rsid w:val="00851D22"/>
    <w:rsid w:val="008532FF"/>
    <w:rsid w:val="008751D0"/>
    <w:rsid w:val="008768BA"/>
    <w:rsid w:val="00886B09"/>
    <w:rsid w:val="008A7CBD"/>
    <w:rsid w:val="008C5696"/>
    <w:rsid w:val="008D6A07"/>
    <w:rsid w:val="008E3F79"/>
    <w:rsid w:val="008E4C64"/>
    <w:rsid w:val="008F0EED"/>
    <w:rsid w:val="0091213A"/>
    <w:rsid w:val="009154F9"/>
    <w:rsid w:val="009179B1"/>
    <w:rsid w:val="00934939"/>
    <w:rsid w:val="009461B9"/>
    <w:rsid w:val="00955167"/>
    <w:rsid w:val="0096268B"/>
    <w:rsid w:val="009814FF"/>
    <w:rsid w:val="00995C40"/>
    <w:rsid w:val="009970C3"/>
    <w:rsid w:val="009A464F"/>
    <w:rsid w:val="009A6610"/>
    <w:rsid w:val="009C598C"/>
    <w:rsid w:val="009F0B64"/>
    <w:rsid w:val="00A24AE0"/>
    <w:rsid w:val="00A25EAF"/>
    <w:rsid w:val="00A30D3A"/>
    <w:rsid w:val="00A33236"/>
    <w:rsid w:val="00A45460"/>
    <w:rsid w:val="00A51E6E"/>
    <w:rsid w:val="00A54057"/>
    <w:rsid w:val="00A721D5"/>
    <w:rsid w:val="00A75DDC"/>
    <w:rsid w:val="00AD18D5"/>
    <w:rsid w:val="00AD31A7"/>
    <w:rsid w:val="00AE2C6E"/>
    <w:rsid w:val="00B21A0B"/>
    <w:rsid w:val="00B3459A"/>
    <w:rsid w:val="00B7115A"/>
    <w:rsid w:val="00BA4A68"/>
    <w:rsid w:val="00BB56DD"/>
    <w:rsid w:val="00BE0A6D"/>
    <w:rsid w:val="00C157CC"/>
    <w:rsid w:val="00C36E66"/>
    <w:rsid w:val="00C90178"/>
    <w:rsid w:val="00C9728B"/>
    <w:rsid w:val="00CA1357"/>
    <w:rsid w:val="00CA19BA"/>
    <w:rsid w:val="00CA79C2"/>
    <w:rsid w:val="00CC2A5E"/>
    <w:rsid w:val="00CC4C18"/>
    <w:rsid w:val="00CD75F3"/>
    <w:rsid w:val="00D10EC6"/>
    <w:rsid w:val="00D11321"/>
    <w:rsid w:val="00D12E51"/>
    <w:rsid w:val="00D75F2D"/>
    <w:rsid w:val="00DA32A1"/>
    <w:rsid w:val="00DB6939"/>
    <w:rsid w:val="00DD6055"/>
    <w:rsid w:val="00DE00C9"/>
    <w:rsid w:val="00DF2855"/>
    <w:rsid w:val="00DF59E6"/>
    <w:rsid w:val="00E00072"/>
    <w:rsid w:val="00E00B5F"/>
    <w:rsid w:val="00E06775"/>
    <w:rsid w:val="00E161C5"/>
    <w:rsid w:val="00E222B1"/>
    <w:rsid w:val="00E414F9"/>
    <w:rsid w:val="00E43919"/>
    <w:rsid w:val="00E63384"/>
    <w:rsid w:val="00E63646"/>
    <w:rsid w:val="00E75D40"/>
    <w:rsid w:val="00E76EC2"/>
    <w:rsid w:val="00E8202F"/>
    <w:rsid w:val="00EC5E2C"/>
    <w:rsid w:val="00EE791E"/>
    <w:rsid w:val="00EF4575"/>
    <w:rsid w:val="00F05615"/>
    <w:rsid w:val="00F062D2"/>
    <w:rsid w:val="00F343B2"/>
    <w:rsid w:val="00F740A2"/>
    <w:rsid w:val="00F82B7D"/>
    <w:rsid w:val="00F92B17"/>
    <w:rsid w:val="00F95140"/>
    <w:rsid w:val="00F962EE"/>
    <w:rsid w:val="00F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75F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D75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D7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CD75F3"/>
    <w:pPr>
      <w:spacing w:line="360" w:lineRule="auto"/>
      <w:ind w:left="742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DE00C9"/>
    <w:pPr>
      <w:spacing w:line="360" w:lineRule="auto"/>
      <w:ind w:left="3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33B97"/>
    <w:pPr>
      <w:spacing w:line="360" w:lineRule="auto"/>
      <w:ind w:left="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extojustificadoarial12">
    <w:name w:val="texto_justificado_arial_12"/>
    <w:basedOn w:val="Normal"/>
    <w:rsid w:val="00E4391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43919"/>
    <w:pPr>
      <w:spacing w:after="0" w:line="36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2828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Oliveira Botelho</dc:creator>
  <cp:lastModifiedBy>Karine Oliveira Botelho</cp:lastModifiedBy>
  <cp:revision>45</cp:revision>
  <cp:lastPrinted>2022-08-02T18:57:00Z</cp:lastPrinted>
  <dcterms:created xsi:type="dcterms:W3CDTF">2022-07-27T18:42:00Z</dcterms:created>
  <dcterms:modified xsi:type="dcterms:W3CDTF">2022-08-03T12:06:00Z</dcterms:modified>
</cp:coreProperties>
</file>